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1E" w:rsidRPr="003C6972" w:rsidRDefault="007D5B1E" w:rsidP="007D5B1E">
      <w:pPr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3C6972">
        <w:rPr>
          <w:rFonts w:eastAsia="Times New Roman" w:cs="Times New Roman"/>
          <w:b/>
          <w:bCs/>
          <w:szCs w:val="24"/>
          <w:lang w:eastAsia="ru-RU"/>
        </w:rPr>
        <w:t>АДМИНИСТРАЦИЯ КРАПИВНОВСКОГО СЕЛЬСКОГО ПОСЕЛЕНИЯ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3C6972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:rsidR="007D5B1E" w:rsidRPr="003C6972" w:rsidRDefault="007D5B1E" w:rsidP="007D5B1E">
      <w:pPr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7D5B1E" w:rsidRPr="006F38FE" w:rsidRDefault="007D5B1E" w:rsidP="007D5B1E">
      <w:pPr>
        <w:tabs>
          <w:tab w:val="center" w:pos="486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от  17 .06.2015г.                                    № 49</w:t>
      </w:r>
    </w:p>
    <w:p w:rsidR="007D5B1E" w:rsidRPr="006F38FE" w:rsidRDefault="007D5B1E" w:rsidP="007D5B1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с.Крапивново</w:t>
      </w:r>
    </w:p>
    <w:tbl>
      <w:tblPr>
        <w:tblpPr w:leftFromText="180" w:rightFromText="180" w:bottomFromText="200" w:vertAnchor="text" w:horzAnchor="page" w:tblpX="1030" w:tblpY="55"/>
        <w:tblW w:w="10890" w:type="dxa"/>
        <w:tblCellSpacing w:w="15" w:type="dxa"/>
        <w:tblLook w:val="04A0" w:firstRow="1" w:lastRow="0" w:firstColumn="1" w:lastColumn="0" w:noHBand="0" w:noVBand="1"/>
      </w:tblPr>
      <w:tblGrid>
        <w:gridCol w:w="5518"/>
        <w:gridCol w:w="5372"/>
      </w:tblGrid>
      <w:tr w:rsidR="007D5B1E" w:rsidRPr="006F38FE" w:rsidTr="000F6456">
        <w:trPr>
          <w:tblCellSpacing w:w="15" w:type="dxa"/>
        </w:trPr>
        <w:tc>
          <w:tcPr>
            <w:tcW w:w="5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B1E" w:rsidRPr="006F38FE" w:rsidRDefault="007D5B1E" w:rsidP="000F6456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B1E" w:rsidRPr="006F38FE" w:rsidRDefault="007D5B1E" w:rsidP="000F6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6F38FE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Об утверждении программы по  проведению проверки готовности потребителей тепловой энергии к отопительному периоду 2015-2016 </w:t>
      </w:r>
      <w:proofErr w:type="spellStart"/>
      <w:r w:rsidRPr="006F38FE">
        <w:rPr>
          <w:rFonts w:eastAsia="Times New Roman" w:cs="Times New Roman"/>
          <w:b/>
          <w:szCs w:val="24"/>
          <w:lang w:eastAsia="ru-RU"/>
        </w:rPr>
        <w:t>г.</w:t>
      </w:r>
      <w:proofErr w:type="gramStart"/>
      <w:r w:rsidRPr="006F38FE">
        <w:rPr>
          <w:rFonts w:eastAsia="Times New Roman" w:cs="Times New Roman"/>
          <w:b/>
          <w:szCs w:val="24"/>
          <w:lang w:eastAsia="ru-RU"/>
        </w:rPr>
        <w:t>г</w:t>
      </w:r>
      <w:proofErr w:type="spellEnd"/>
      <w:proofErr w:type="gramEnd"/>
      <w:r w:rsidRPr="006F38FE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7D5B1E" w:rsidRPr="006F38FE" w:rsidRDefault="007D5B1E" w:rsidP="007D5B1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6F38FE">
        <w:rPr>
          <w:rFonts w:eastAsia="Times New Roman" w:cs="Times New Roman"/>
          <w:szCs w:val="24"/>
          <w:lang w:eastAsia="ru-RU"/>
        </w:rPr>
        <w:t xml:space="preserve">В соответствии с пунктом 2, статьи 20 Федерального закона от 27 июля 2010 года № 190 - ФЗ «О теплоснабжении» (в действующей редакции), пункта  5 приказа Министерства энергетики от 12 марта </w:t>
      </w:r>
      <w:smartTag w:uri="urn:schemas-microsoft-com:office:smarttags" w:element="metricconverter">
        <w:smartTagPr>
          <w:attr w:name="ProductID" w:val="2013 г"/>
        </w:smartTagPr>
        <w:r w:rsidRPr="006F38FE">
          <w:rPr>
            <w:rFonts w:eastAsia="Times New Roman" w:cs="Times New Roman"/>
            <w:szCs w:val="24"/>
            <w:lang w:eastAsia="ru-RU"/>
          </w:rPr>
          <w:t>2013 г</w:t>
        </w:r>
      </w:smartTag>
      <w:r w:rsidRPr="006F38FE">
        <w:rPr>
          <w:rFonts w:eastAsia="Times New Roman" w:cs="Times New Roman"/>
          <w:szCs w:val="24"/>
          <w:lang w:eastAsia="ru-RU"/>
        </w:rPr>
        <w:t xml:space="preserve">. № 103 «Об утверждении правил оценки готовности к отопительному периоду», </w:t>
      </w:r>
      <w:r w:rsidRPr="000240C4">
        <w:rPr>
          <w:rFonts w:eastAsia="Times New Roman" w:cs="Times New Roman"/>
          <w:szCs w:val="24"/>
          <w:lang w:eastAsia="ru-RU"/>
        </w:rPr>
        <w:t xml:space="preserve">подпункта 4, пункта 1 статьи 7 Устава Крапивновского сельского поселения Тейковского муниципального района Ивановской области и в целях </w:t>
      </w:r>
      <w:r w:rsidRPr="006F38FE">
        <w:rPr>
          <w:rFonts w:eastAsia="Times New Roman" w:cs="Times New Roman"/>
          <w:szCs w:val="24"/>
          <w:lang w:eastAsia="ru-RU"/>
        </w:rPr>
        <w:t>контроля готовности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потребителей тепловой энергии осуществляющих свою деятельность на территории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1. Утвердить программу по проведению проверки готовности потребителей тепловой энергии, осуществляющие свою деятельность на территории Крапивновского сельского поселения к отопительному периоду 2014-2015 гг.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к настоящему распоряжению.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     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И.о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. Главы администрации:                                     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Л.И.Шакшанкина</w:t>
      </w:r>
      <w:proofErr w:type="spellEnd"/>
    </w:p>
    <w:p w:rsidR="007D5B1E" w:rsidRPr="003C6972" w:rsidRDefault="007D5B1E" w:rsidP="007D5B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7D5B1E" w:rsidRPr="003C6972" w:rsidSect="00163B26">
          <w:pgSz w:w="11906" w:h="16838"/>
          <w:pgMar w:top="993" w:right="851" w:bottom="567" w:left="1701" w:header="709" w:footer="709" w:gutter="0"/>
          <w:cols w:space="720"/>
        </w:sectPr>
      </w:pPr>
    </w:p>
    <w:p w:rsidR="007D5B1E" w:rsidRPr="006F38FE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7D5B1E" w:rsidRPr="006F38FE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 к распоряжению администрации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6F38FE">
        <w:rPr>
          <w:rFonts w:eastAsia="Times New Roman" w:cs="Times New Roman"/>
          <w:szCs w:val="24"/>
          <w:lang w:eastAsia="ru-RU"/>
        </w:rPr>
        <w:t xml:space="preserve"> Крапивновского сельского поселения  </w:t>
      </w:r>
    </w:p>
    <w:p w:rsidR="007D5B1E" w:rsidRPr="006F38FE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 от 17.06.2015    №  49</w:t>
      </w: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>Программа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 xml:space="preserve">по проведению проверки готовности потребителей тепловой энергии, осуществляющих свою деятельность  на территории  Крапивновского сельского поселения к отопительному периоду 2015-2016 </w:t>
      </w:r>
      <w:proofErr w:type="spellStart"/>
      <w:r w:rsidRPr="006F38FE">
        <w:rPr>
          <w:rFonts w:eastAsia="Times New Roman" w:cs="Times New Roman"/>
          <w:b/>
          <w:bCs/>
          <w:szCs w:val="24"/>
          <w:lang w:eastAsia="ru-RU"/>
        </w:rPr>
        <w:t>г.</w:t>
      </w:r>
      <w:proofErr w:type="gramStart"/>
      <w:r w:rsidRPr="006F38FE">
        <w:rPr>
          <w:rFonts w:eastAsia="Times New Roman" w:cs="Times New Roman"/>
          <w:b/>
          <w:bCs/>
          <w:szCs w:val="24"/>
          <w:lang w:eastAsia="ru-RU"/>
        </w:rPr>
        <w:t>г</w:t>
      </w:r>
      <w:proofErr w:type="spellEnd"/>
      <w:proofErr w:type="gramEnd"/>
      <w:r w:rsidRPr="006F38FE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>I. Общие положения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 xml:space="preserve">1. Настоящая программа по проведению проверки готовности потребителей тепловой энергии, осуществляющих свою деятельность  на территории  Крапивновского сельского поселения к отопительному периоду   2015-2016 </w:t>
      </w:r>
      <w:proofErr w:type="spellStart"/>
      <w:r w:rsidRPr="006F38FE">
        <w:rPr>
          <w:rFonts w:eastAsia="Times New Roman" w:cs="Times New Roman"/>
          <w:bCs/>
          <w:szCs w:val="24"/>
          <w:lang w:eastAsia="ru-RU"/>
        </w:rPr>
        <w:t>г.г</w:t>
      </w:r>
      <w:proofErr w:type="spellEnd"/>
      <w:r w:rsidRPr="006F38FE">
        <w:rPr>
          <w:rFonts w:eastAsia="Times New Roman" w:cs="Times New Roman"/>
          <w:bCs/>
          <w:szCs w:val="24"/>
          <w:lang w:eastAsia="ru-RU"/>
        </w:rPr>
        <w:t xml:space="preserve">.  (далее - Программа) разработана в соответствии с требованиями </w:t>
      </w:r>
      <w:hyperlink r:id="rId6" w:history="1">
        <w:r w:rsidRPr="006F38FE">
          <w:rPr>
            <w:rFonts w:eastAsia="Times New Roman" w:cs="Times New Roman"/>
            <w:bCs/>
            <w:szCs w:val="24"/>
            <w:lang w:eastAsia="ru-RU"/>
          </w:rPr>
          <w:t xml:space="preserve">Федерального </w:t>
        </w:r>
        <w:proofErr w:type="gramStart"/>
        <w:r w:rsidRPr="006F38FE">
          <w:rPr>
            <w:rFonts w:eastAsia="Times New Roman" w:cs="Times New Roman"/>
            <w:bCs/>
            <w:szCs w:val="24"/>
            <w:lang w:eastAsia="ru-RU"/>
          </w:rPr>
          <w:t>Закон</w:t>
        </w:r>
        <w:proofErr w:type="gramEnd"/>
      </w:hyperlink>
      <w:r w:rsidRPr="006F38FE">
        <w:rPr>
          <w:rFonts w:eastAsia="Times New Roman" w:cs="Times New Roman"/>
          <w:bCs/>
          <w:szCs w:val="24"/>
          <w:lang w:eastAsia="ru-RU"/>
        </w:rPr>
        <w:t xml:space="preserve">а от 27 июля </w:t>
      </w:r>
      <w:smartTag w:uri="urn:schemas-microsoft-com:office:smarttags" w:element="metricconverter">
        <w:smartTagPr>
          <w:attr w:name="ProductID" w:val="2010 г"/>
        </w:smartTagPr>
        <w:r w:rsidRPr="006F38FE">
          <w:rPr>
            <w:rFonts w:eastAsia="Times New Roman" w:cs="Times New Roman"/>
            <w:bCs/>
            <w:szCs w:val="24"/>
            <w:lang w:eastAsia="ru-RU"/>
          </w:rPr>
          <w:t>2010 г</w:t>
        </w:r>
      </w:smartTag>
      <w:r w:rsidRPr="006F38FE">
        <w:rPr>
          <w:rFonts w:eastAsia="Times New Roman" w:cs="Times New Roman"/>
          <w:bCs/>
          <w:szCs w:val="24"/>
          <w:lang w:eastAsia="ru-RU"/>
        </w:rPr>
        <w:t xml:space="preserve">. N 190-ФЗ                          "О теплоснабжении", </w:t>
      </w:r>
      <w:hyperlink r:id="rId7" w:history="1">
        <w:r w:rsidRPr="006F38FE">
          <w:rPr>
            <w:rFonts w:eastAsia="Times New Roman" w:cs="Times New Roman"/>
            <w:bCs/>
            <w:szCs w:val="24"/>
            <w:lang w:eastAsia="ru-RU"/>
          </w:rPr>
          <w:t>Правил</w:t>
        </w:r>
      </w:hyperlink>
      <w:r w:rsidRPr="006F38FE">
        <w:rPr>
          <w:rFonts w:eastAsia="Times New Roman" w:cs="Times New Roman"/>
          <w:bCs/>
          <w:szCs w:val="24"/>
          <w:lang w:eastAsia="ru-RU"/>
        </w:rPr>
        <w:t xml:space="preserve"> оценки готовности к отопительному периоду, утвержденных </w:t>
      </w:r>
      <w:hyperlink r:id="rId8" w:history="1">
        <w:r w:rsidRPr="006F38FE">
          <w:rPr>
            <w:rFonts w:eastAsia="Times New Roman" w:cs="Times New Roman"/>
            <w:bCs/>
            <w:szCs w:val="24"/>
            <w:lang w:eastAsia="ru-RU"/>
          </w:rPr>
          <w:t>приказом</w:t>
        </w:r>
      </w:hyperlink>
      <w:r w:rsidRPr="006F38FE">
        <w:rPr>
          <w:rFonts w:eastAsia="Times New Roman" w:cs="Times New Roman"/>
          <w:bCs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6F38FE">
          <w:rPr>
            <w:rFonts w:eastAsia="Times New Roman" w:cs="Times New Roman"/>
            <w:bCs/>
            <w:szCs w:val="24"/>
            <w:lang w:eastAsia="ru-RU"/>
          </w:rPr>
          <w:t>2013 г</w:t>
        </w:r>
      </w:smartTag>
      <w:r w:rsidRPr="006F38FE">
        <w:rPr>
          <w:rFonts w:eastAsia="Times New Roman" w:cs="Times New Roman"/>
          <w:bCs/>
          <w:szCs w:val="24"/>
          <w:lang w:eastAsia="ru-RU"/>
        </w:rPr>
        <w:t>. N 103 «Об утверждении Правил оценки готовности к отопительному периоду».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2. Программа определяет порядок действий комиссии Администрации Крапивновского сельского поселения Тейковского муниципального района при проведении проверки готовности потребителей тепловой энергии к отопительному периоду.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 xml:space="preserve">II. Организация проверки 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 xml:space="preserve">Проверка готовности потребителей тепловой энергии, осуществляющих свою деятельность  на территории  Крапивновского сельского поселения к отопительному периоду (далее – проверка) проводится комиссией Администрации Крапивновского сельского поселения Тейковского муниципального района на основании Плана проверок готовности теплоснабжающих организаций и потребителей тепловой энергии, осуществляющих свою деятельность  на территории  Крапивновского сельского поселения к отопительному периоду (далее - план проверок). </w:t>
      </w:r>
      <w:proofErr w:type="gramEnd"/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2. Проверку провести </w:t>
      </w:r>
      <w:r w:rsidRPr="000240C4">
        <w:rPr>
          <w:rFonts w:eastAsia="Times New Roman" w:cs="Times New Roman"/>
          <w:szCs w:val="24"/>
          <w:lang w:eastAsia="ru-RU"/>
        </w:rPr>
        <w:t xml:space="preserve">с 17 августа по 18 августа 2015 года </w:t>
      </w:r>
      <w:r w:rsidRPr="006F38FE">
        <w:rPr>
          <w:rFonts w:eastAsia="Times New Roman" w:cs="Times New Roman"/>
          <w:szCs w:val="24"/>
          <w:lang w:eastAsia="ru-RU"/>
        </w:rPr>
        <w:t xml:space="preserve">в отношении потребителей тепловой энергии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согласно перечня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потребителей тепловой энергии, осуществляющих свою деятельность  на территории Крапивновского сельского поселения, в отношении которых проводится поверка готовности к отопительному периоду 2015-2016 гг. согласно Приложения № 1  настоящей программы.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3. Проверка осуществляется комиссией, назначенной распоряжением администрации 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4. В распоряжении о проведении проверки потребителей тепловой энергии указываются следующие сведения;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дата и номер распоряжения;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наименование органа муниципального образования;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должности, фамилии, имена и отчества председателя комиссии и должностных лиц, входящих в состав комиссии, в том числе привлекаемых к проведению проверки экспертов, представителей экспертных организаций;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наименование теплоснабжающих организаций и потребителей тепловой энергии, проверка которых проводится;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цели, задачи, предмет проверки;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срок проведения проверки, дата начала и окончания проверки;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правовые основания проведения проверки, в том числе ссылка на нормативные правовые акты, обязательные требования которых подлежат проверке;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перечень документов, представление которых теплоснабжающим организациям и потребителям тепловой энергии необходимо для достижения целей и задач проведения проверки.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Председателем комиссии назначается глава администрации Крапивновского 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5. Перечень документов, которые потребители тепловой энергии должны представить для проведения проверки:</w:t>
      </w: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lastRenderedPageBreak/>
        <w:t>- документ, подтверждающий полномочия руководителя теплоснабжающей организации и потребителей тепловой энергии или уполномоченного представителя юридического лица с правом полномочий по представлению интересов лица при проведении проверки, а такт же документ подтверждающий личность указанных лиц;</w:t>
      </w: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- учредительные документы и документ о государственной регистрации в качестве юридического лица;</w:t>
      </w: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- свидетельства о постановке на учет в налоговом органе;</w:t>
      </w:r>
    </w:p>
    <w:p w:rsidR="007D5B1E" w:rsidRPr="006F38FE" w:rsidRDefault="007D5B1E" w:rsidP="007D5B1E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- документы, подтверждающие должностные полномочия руководителя (представителя) теплоснабжающей организации и потребителей тепловой энергии;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- материалы по проведению промывки оборудования и коммуникаций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- распорядительные документы, определяющие эксплуатационные режимы, а также мероприятий по их внедрению;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- план ремонтных работ и материалы по их выполнению;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- схемы тепловых сетей, принадлежащих потребителю тепловой энергии;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- схемы размещения приборов учета, автоматических регуляторов при их наличии;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- паспорта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- инструкции для обслуживающего персонала;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- распорядительный документ о деятельности собственных ремонтных бригад и (или) соглашение (договор) на привлечение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- материалы проведения испытания оборудования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 на плотность и прочность.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6. Изданное распоряжение подлежит соответствующей регистрации.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 xml:space="preserve">III. Порядок работы комиссии по проверке готовности 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eastAsia="ru-RU"/>
        </w:rPr>
        <w:t>потребителей тепловой энергии к отопительному периоду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1. Работа комиссии осуществляется в соответствии с программой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проведения проверки готовности потребителей тепловой энергии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к отопительному периоду, предусмотренной </w:t>
      </w:r>
      <w:hyperlink r:id="rId9" w:history="1">
        <w:r w:rsidRPr="006F38FE">
          <w:rPr>
            <w:rFonts w:eastAsia="Times New Roman" w:cs="Times New Roman"/>
            <w:szCs w:val="24"/>
            <w:lang w:eastAsia="ru-RU"/>
          </w:rPr>
          <w:t>Правилами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оценки готовности к отопительному периоду, утвержденными </w:t>
      </w:r>
      <w:hyperlink r:id="rId10" w:history="1">
        <w:r w:rsidRPr="006F38FE">
          <w:rPr>
            <w:rFonts w:eastAsia="Times New Roman" w:cs="Times New Roman"/>
            <w:szCs w:val="24"/>
            <w:lang w:eastAsia="ru-RU"/>
          </w:rPr>
          <w:t>приказом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6F38FE">
          <w:rPr>
            <w:rFonts w:eastAsia="Times New Roman" w:cs="Times New Roman"/>
            <w:szCs w:val="24"/>
            <w:lang w:eastAsia="ru-RU"/>
          </w:rPr>
          <w:t>2013 г</w:t>
        </w:r>
      </w:smartTag>
      <w:r w:rsidRPr="006F38FE">
        <w:rPr>
          <w:rFonts w:eastAsia="Times New Roman" w:cs="Times New Roman"/>
          <w:szCs w:val="24"/>
          <w:lang w:eastAsia="ru-RU"/>
        </w:rPr>
        <w:t xml:space="preserve">. N 103.  При проверке комиссией проверяется выполнение требований, указанных в </w:t>
      </w:r>
      <w:hyperlink r:id="rId11" w:history="1">
        <w:r w:rsidRPr="006F38FE">
          <w:rPr>
            <w:rFonts w:eastAsia="Times New Roman" w:cs="Times New Roman"/>
            <w:szCs w:val="24"/>
            <w:lang w:eastAsia="ru-RU"/>
          </w:rPr>
          <w:t xml:space="preserve">разделах </w:t>
        </w:r>
        <w:r w:rsidRPr="006F38FE">
          <w:rPr>
            <w:rFonts w:eastAsia="Times New Roman" w:cs="Times New Roman"/>
            <w:szCs w:val="24"/>
            <w:lang w:val="en-US" w:eastAsia="ru-RU"/>
          </w:rPr>
          <w:t>I</w:t>
        </w:r>
        <w:r w:rsidRPr="006F38FE">
          <w:rPr>
            <w:rFonts w:eastAsia="Times New Roman" w:cs="Times New Roman"/>
            <w:szCs w:val="24"/>
            <w:lang w:eastAsia="ru-RU"/>
          </w:rPr>
          <w:t>V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настоящей программы (далее - требования по готовности).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объектов, подключенных к системам централизованного отопления, на территории Крапивновского сельского поселения Тейковского муниципального района - Муниципального унитарного предприятия жилищно-коммунального хозяйства Крапивновского сельского поселения.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2. Результаты проверки оформляются </w:t>
      </w:r>
      <w:hyperlink r:id="rId12" w:history="1">
        <w:r w:rsidRPr="006F38FE">
          <w:rPr>
            <w:rFonts w:eastAsia="Times New Roman" w:cs="Times New Roman"/>
            <w:szCs w:val="24"/>
            <w:lang w:eastAsia="ru-RU"/>
          </w:rPr>
          <w:t>актом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проверки готовности к отопительному периоду (далее - акт), который составляется не позднее одного дня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с даты завершения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проверки, по рекомендуемому образцу, приведенному в Приложении № 2 настоящей программы.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3. </w:t>
      </w:r>
      <w:hyperlink r:id="rId13" w:history="1">
        <w:r w:rsidRPr="006F38FE">
          <w:rPr>
            <w:rFonts w:eastAsia="Times New Roman" w:cs="Times New Roman"/>
            <w:szCs w:val="24"/>
            <w:lang w:eastAsia="ru-RU"/>
          </w:rPr>
          <w:t>Акт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составляется в двух экземплярах, один экземпляр акта выдается потребителям тепловой энергии, второй экземпляр акта учитывается в системе делопроизводства Администрации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6F38FE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за ведение и хранение «Журнала регистрации Актов проверки готовности к отопительному периоду» назначить заместителя главы администрации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4. В </w:t>
      </w:r>
      <w:hyperlink r:id="rId14" w:history="1">
        <w:r w:rsidRPr="006F38FE">
          <w:rPr>
            <w:rFonts w:eastAsia="Times New Roman" w:cs="Times New Roman"/>
            <w:szCs w:val="24"/>
            <w:lang w:eastAsia="ru-RU"/>
          </w:rPr>
          <w:t>акте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содержатся следующие выводы комиссии по итогам проверки: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объект проверки готов к отопительному периоду;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объект проверки будет готов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F38FE">
        <w:rPr>
          <w:rFonts w:eastAsia="Times New Roman" w:cs="Times New Roman"/>
          <w:szCs w:val="24"/>
          <w:lang w:eastAsia="ru-RU"/>
        </w:rPr>
        <w:t>, выданных комиссией;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>объект проверки не готов к отопительному периоду.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lastRenderedPageBreak/>
        <w:t xml:space="preserve">5. При наличии у комиссии замечаний к выполнению потребителями тепловой энергии требований по готовности или при невыполнении потребителями тепловой энергии требований по готовности к </w:t>
      </w:r>
      <w:hyperlink r:id="rId15" w:history="1">
        <w:r w:rsidRPr="006F38FE">
          <w:rPr>
            <w:rFonts w:eastAsia="Times New Roman" w:cs="Times New Roman"/>
            <w:szCs w:val="24"/>
            <w:lang w:eastAsia="ru-RU"/>
          </w:rPr>
          <w:t>акту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прилагается перечень соответствующих замечаний к выполнению потребителем тепловой энергии требований по готовности с указанием сроков их устранения.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t xml:space="preserve">6. </w:t>
      </w:r>
      <w:hyperlink r:id="rId16" w:history="1">
        <w:proofErr w:type="gramStart"/>
        <w:r w:rsidRPr="006F38FE">
          <w:rPr>
            <w:rFonts w:eastAsia="Times New Roman" w:cs="Times New Roman"/>
            <w:szCs w:val="24"/>
            <w:lang w:eastAsia="ru-RU"/>
          </w:rPr>
          <w:t>Паспорт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готовности к отопительному периоду (далее - паспорт) составляется комиссией – администрации Крапивновского сельского поселения Тейковского муниципального района по рекомендуемому образцу, приведенному в Приложении № 3 настоящей программы, и выдается администрацией Крапивновского сельского поселения Тейковского муниципального района, образовавшей комиссию, по каждому объекту проверки в течение 15 дней с даты подписания акта, но не позднее 15 сентября текущего года.</w:t>
      </w:r>
      <w:proofErr w:type="gramEnd"/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hyperlink r:id="rId17" w:history="1">
        <w:r w:rsidRPr="006F38FE">
          <w:rPr>
            <w:rFonts w:eastAsia="Times New Roman" w:cs="Times New Roman"/>
            <w:szCs w:val="24"/>
            <w:lang w:eastAsia="ru-RU"/>
          </w:rPr>
          <w:t>Паспорт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регистрируется в "Журнале регистрации паспортов готовности теплоснабжающих организаций и потребителей тепловой энергии к отопительному периоду, выданных администрацией Крапивновского сельского поселения Тейковского муниципального района. </w:t>
      </w:r>
      <w:proofErr w:type="gramStart"/>
      <w:r w:rsidRPr="006F38FE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6F38FE">
        <w:rPr>
          <w:rFonts w:eastAsia="Times New Roman" w:cs="Times New Roman"/>
          <w:szCs w:val="24"/>
          <w:lang w:eastAsia="ru-RU"/>
        </w:rPr>
        <w:t xml:space="preserve"> за ведение и хранение "Журнала регистрации паспортов готовности теплоснабжающих организаций и потребителей тепловой энергии к отопительному периоду, выданных администрацией Крапивновского сельского поселения Тейковского муниципального района " назначить заместителя главы администрации Крапивновского сельского поселения Тейковского муниципального района.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sub_20"/>
      <w:r w:rsidRPr="006F38FE">
        <w:rPr>
          <w:rFonts w:eastAsia="Times New Roman" w:cs="Times New Roman"/>
          <w:szCs w:val="24"/>
          <w:lang w:eastAsia="ru-RU"/>
        </w:rPr>
        <w:t xml:space="preserve">7. К обстоятельствам, при несоблюдении которых в отношении потребителей тепловой энергии составляется акт с обязательствами по срокам устранений замечаний, относятся несоблюдение требований, указанных </w:t>
      </w:r>
      <w:hyperlink r:id="rId18" w:history="1">
        <w:r w:rsidRPr="006F38FE">
          <w:rPr>
            <w:rFonts w:eastAsia="Times New Roman" w:cs="Times New Roman"/>
            <w:szCs w:val="24"/>
            <w:lang w:eastAsia="ru-RU"/>
          </w:rPr>
          <w:t>пункте 17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Правил оценки готовности к отопительному периоду, утвержденных </w:t>
      </w:r>
      <w:hyperlink r:id="rId19" w:history="1">
        <w:r w:rsidRPr="006F38FE">
          <w:rPr>
            <w:rFonts w:eastAsia="Times New Roman" w:cs="Times New Roman"/>
            <w:szCs w:val="24"/>
            <w:lang w:eastAsia="ru-RU"/>
          </w:rPr>
          <w:t>приказом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6F38FE">
          <w:rPr>
            <w:rFonts w:eastAsia="Times New Roman" w:cs="Times New Roman"/>
            <w:szCs w:val="24"/>
            <w:lang w:eastAsia="ru-RU"/>
          </w:rPr>
          <w:t>2013 г</w:t>
        </w:r>
      </w:smartTag>
      <w:r w:rsidRPr="006F38FE">
        <w:rPr>
          <w:rFonts w:eastAsia="Times New Roman" w:cs="Times New Roman"/>
          <w:szCs w:val="24"/>
          <w:lang w:eastAsia="ru-RU"/>
        </w:rPr>
        <w:t>. N 103 (</w:t>
      </w:r>
      <w:hyperlink r:id="rId20" w:anchor="sub_278" w:history="1">
        <w:r w:rsidRPr="006F38FE">
          <w:rPr>
            <w:rFonts w:eastAsia="Times New Roman" w:cs="Times New Roman"/>
            <w:szCs w:val="24"/>
            <w:lang w:eastAsia="ru-RU"/>
          </w:rPr>
          <w:t>пункты 27.8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, </w:t>
      </w:r>
      <w:hyperlink r:id="rId21" w:anchor="sub_2713" w:history="1">
        <w:r w:rsidRPr="006F38FE">
          <w:rPr>
            <w:rFonts w:eastAsia="Times New Roman" w:cs="Times New Roman"/>
            <w:szCs w:val="24"/>
            <w:lang w:eastAsia="ru-RU"/>
          </w:rPr>
          <w:t>27.13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, </w:t>
      </w:r>
      <w:hyperlink r:id="rId22" w:anchor="sub_2716" w:history="1">
        <w:r w:rsidRPr="006F38FE">
          <w:rPr>
            <w:rFonts w:eastAsia="Times New Roman" w:cs="Times New Roman"/>
            <w:szCs w:val="24"/>
            <w:lang w:eastAsia="ru-RU"/>
          </w:rPr>
          <w:t>27.16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настоящих Методических рекомендаций).</w:t>
      </w:r>
    </w:p>
    <w:bookmarkEnd w:id="0"/>
    <w:p w:rsidR="007D5B1E" w:rsidRPr="006F38FE" w:rsidRDefault="007D5B1E" w:rsidP="007D5B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6F38FE">
        <w:rPr>
          <w:rFonts w:eastAsia="Times New Roman" w:cs="Times New Roman"/>
          <w:b/>
          <w:bCs/>
          <w:szCs w:val="24"/>
          <w:lang w:val="en-US" w:eastAsia="ru-RU"/>
        </w:rPr>
        <w:t>I</w:t>
      </w:r>
      <w:r w:rsidRPr="006F38FE">
        <w:rPr>
          <w:rFonts w:eastAsia="Times New Roman" w:cs="Times New Roman"/>
          <w:b/>
          <w:bCs/>
          <w:szCs w:val="24"/>
          <w:lang w:eastAsia="ru-RU"/>
        </w:rPr>
        <w:t xml:space="preserve">V. </w:t>
      </w:r>
      <w:bookmarkStart w:id="1" w:name="sub_800"/>
      <w:r w:rsidRPr="006F38FE">
        <w:rPr>
          <w:rFonts w:eastAsia="Times New Roman" w:cs="Times New Roman"/>
          <w:b/>
          <w:bCs/>
          <w:szCs w:val="24"/>
          <w:lang w:eastAsia="ru-RU"/>
        </w:rPr>
        <w:t>Готовность к отопительному периоду потребителей тепловой энергии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" w:name="sub_27"/>
      <w:bookmarkEnd w:id="1"/>
      <w:r w:rsidRPr="006F38FE">
        <w:rPr>
          <w:rFonts w:eastAsia="Times New Roman" w:cs="Times New Roman"/>
          <w:szCs w:val="24"/>
          <w:lang w:eastAsia="ru-RU"/>
        </w:rPr>
        <w:t>1. При оценке готовности потребителей тепловой энергии к отопительному периоду проверяются следующие вопросы: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" w:name="sub_271"/>
      <w:bookmarkEnd w:id="2"/>
      <w:r w:rsidRPr="006F38FE">
        <w:rPr>
          <w:rFonts w:eastAsia="Times New Roman" w:cs="Times New Roman"/>
          <w:szCs w:val="24"/>
          <w:lang w:eastAsia="ru-RU"/>
        </w:rPr>
        <w:t>1.1.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" w:name="sub_272"/>
      <w:bookmarkEnd w:id="3"/>
      <w:r w:rsidRPr="006F38FE">
        <w:rPr>
          <w:rFonts w:eastAsia="Times New Roman" w:cs="Times New Roman"/>
          <w:szCs w:val="24"/>
          <w:lang w:eastAsia="ru-RU"/>
        </w:rPr>
        <w:t xml:space="preserve">1.2. Проведение промывки оборудования и коммуникаций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" w:name="sub_273"/>
      <w:bookmarkEnd w:id="4"/>
      <w:r w:rsidRPr="006F38FE">
        <w:rPr>
          <w:rFonts w:eastAsia="Times New Roman" w:cs="Times New Roman"/>
          <w:szCs w:val="24"/>
          <w:lang w:eastAsia="ru-RU"/>
        </w:rPr>
        <w:t>1.3. Разработка эксплуатационных режимов, а также мероприятий по их внедрению.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" w:name="sub_274"/>
      <w:bookmarkEnd w:id="5"/>
      <w:r w:rsidRPr="006F38FE">
        <w:rPr>
          <w:rFonts w:eastAsia="Times New Roman" w:cs="Times New Roman"/>
          <w:szCs w:val="24"/>
          <w:lang w:eastAsia="ru-RU"/>
        </w:rPr>
        <w:t>1.4. Выполнение плана ремонтных работ и качество их выполнения.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" w:name="sub_275"/>
      <w:bookmarkEnd w:id="6"/>
      <w:r w:rsidRPr="006F38FE">
        <w:rPr>
          <w:rFonts w:eastAsia="Times New Roman" w:cs="Times New Roman"/>
          <w:szCs w:val="24"/>
          <w:lang w:eastAsia="ru-RU"/>
        </w:rPr>
        <w:t>1.5. Состояние тепловых сетей, принадлежащих потребителю тепловой энергии.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" w:name="sub_276"/>
      <w:bookmarkEnd w:id="7"/>
      <w:r w:rsidRPr="006F38FE">
        <w:rPr>
          <w:rFonts w:eastAsia="Times New Roman" w:cs="Times New Roman"/>
          <w:szCs w:val="24"/>
          <w:lang w:eastAsia="ru-RU"/>
        </w:rPr>
        <w:t>1.6. Состояние утепления зданий (чердаки, лестничные клетки, подвалы, двери) а центральных тепловых пунктов, а также индивидуальных тепловых пунктов.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" w:name="sub_278"/>
      <w:bookmarkEnd w:id="8"/>
      <w:r w:rsidRPr="006F38FE">
        <w:rPr>
          <w:rFonts w:eastAsia="Times New Roman" w:cs="Times New Roman"/>
          <w:szCs w:val="24"/>
          <w:lang w:eastAsia="ru-RU"/>
        </w:rPr>
        <w:t>1.7. Наличие и работоспособность приборов учета, работоспособность автоматических регуляторов при их наличии.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0" w:name="sub_279"/>
      <w:bookmarkEnd w:id="9"/>
      <w:r w:rsidRPr="006F38FE">
        <w:rPr>
          <w:rFonts w:eastAsia="Times New Roman" w:cs="Times New Roman"/>
          <w:szCs w:val="24"/>
          <w:lang w:eastAsia="ru-RU"/>
        </w:rPr>
        <w:t>1.8. Работоспособность защиты систем теплопотребления.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1" w:name="sub_2710"/>
      <w:bookmarkEnd w:id="10"/>
      <w:r w:rsidRPr="006F38FE">
        <w:rPr>
          <w:rFonts w:eastAsia="Times New Roman" w:cs="Times New Roman"/>
          <w:szCs w:val="24"/>
          <w:lang w:eastAsia="ru-RU"/>
        </w:rPr>
        <w:t xml:space="preserve">1.9. Наличие паспортов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2" w:name="sub_2712"/>
      <w:bookmarkEnd w:id="11"/>
      <w:r w:rsidRPr="006F38FE">
        <w:rPr>
          <w:rFonts w:eastAsia="Times New Roman" w:cs="Times New Roman"/>
          <w:szCs w:val="24"/>
          <w:lang w:eastAsia="ru-RU"/>
        </w:rPr>
        <w:t>1.10. Плотность оборудования тепловых пунктов.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3" w:name="sub_2713"/>
      <w:bookmarkEnd w:id="12"/>
      <w:r w:rsidRPr="006F38FE">
        <w:rPr>
          <w:rFonts w:eastAsia="Times New Roman" w:cs="Times New Roman"/>
          <w:szCs w:val="24"/>
          <w:lang w:eastAsia="ru-RU"/>
        </w:rPr>
        <w:t>1.11. Наличие пломб на расчетных шайбах и соплах элеваторов.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4" w:name="sub_2714"/>
      <w:bookmarkEnd w:id="13"/>
      <w:r w:rsidRPr="006F38FE">
        <w:rPr>
          <w:rFonts w:eastAsia="Times New Roman" w:cs="Times New Roman"/>
          <w:szCs w:val="24"/>
          <w:lang w:eastAsia="ru-RU"/>
        </w:rPr>
        <w:t xml:space="preserve">1.12.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5" w:name="sub_2715"/>
      <w:bookmarkEnd w:id="14"/>
      <w:r w:rsidRPr="006F38FE">
        <w:rPr>
          <w:rFonts w:eastAsia="Times New Roman" w:cs="Times New Roman"/>
          <w:szCs w:val="24"/>
          <w:lang w:eastAsia="ru-RU"/>
        </w:rPr>
        <w:t xml:space="preserve">1.13. Проведение испытания оборудования </w:t>
      </w:r>
      <w:proofErr w:type="spellStart"/>
      <w:r w:rsidRPr="006F38FE">
        <w:rPr>
          <w:rFonts w:eastAsia="Times New Roman" w:cs="Times New Roman"/>
          <w:szCs w:val="24"/>
          <w:lang w:eastAsia="ru-RU"/>
        </w:rPr>
        <w:t>теплопотребляющих</w:t>
      </w:r>
      <w:proofErr w:type="spellEnd"/>
      <w:r w:rsidRPr="006F38FE">
        <w:rPr>
          <w:rFonts w:eastAsia="Times New Roman" w:cs="Times New Roman"/>
          <w:szCs w:val="24"/>
          <w:lang w:eastAsia="ru-RU"/>
        </w:rPr>
        <w:t xml:space="preserve"> установок на плотность и прочность.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6" w:name="sub_2716"/>
      <w:bookmarkEnd w:id="15"/>
      <w:r w:rsidRPr="006F38FE">
        <w:rPr>
          <w:rFonts w:eastAsia="Times New Roman" w:cs="Times New Roman"/>
          <w:szCs w:val="24"/>
          <w:lang w:eastAsia="ru-RU"/>
        </w:rPr>
        <w:t xml:space="preserve">1.14.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23" w:history="1">
        <w:r w:rsidRPr="006F38FE">
          <w:rPr>
            <w:rFonts w:eastAsia="Times New Roman" w:cs="Times New Roman"/>
            <w:szCs w:val="24"/>
            <w:lang w:eastAsia="ru-RU"/>
          </w:rPr>
          <w:t>приложении N 3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к Правилам оценки готовности к отопительному периоду, утвержденными </w:t>
      </w:r>
      <w:hyperlink r:id="rId24" w:history="1">
        <w:r w:rsidRPr="006F38FE">
          <w:rPr>
            <w:rFonts w:eastAsia="Times New Roman" w:cs="Times New Roman"/>
            <w:szCs w:val="24"/>
            <w:lang w:eastAsia="ru-RU"/>
          </w:rPr>
          <w:t>приказом</w:t>
        </w:r>
      </w:hyperlink>
      <w:r w:rsidRPr="006F38FE">
        <w:rPr>
          <w:rFonts w:eastAsia="Times New Roman" w:cs="Times New Roman"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6F38FE">
          <w:rPr>
            <w:rFonts w:eastAsia="Times New Roman" w:cs="Times New Roman"/>
            <w:szCs w:val="24"/>
            <w:lang w:eastAsia="ru-RU"/>
          </w:rPr>
          <w:t>2013 г</w:t>
        </w:r>
      </w:smartTag>
      <w:r w:rsidRPr="006F38FE">
        <w:rPr>
          <w:rFonts w:eastAsia="Times New Roman" w:cs="Times New Roman"/>
          <w:szCs w:val="24"/>
          <w:lang w:eastAsia="ru-RU"/>
        </w:rPr>
        <w:t>, N 103,</w:t>
      </w:r>
    </w:p>
    <w:bookmarkEnd w:id="16"/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7D5B1E" w:rsidRPr="003C6972" w:rsidSect="006F38FE">
          <w:pgSz w:w="11906" w:h="16838"/>
          <w:pgMar w:top="426" w:right="851" w:bottom="426" w:left="1701" w:header="709" w:footer="709" w:gutter="0"/>
          <w:cols w:space="720"/>
        </w:sectPr>
      </w:pPr>
    </w:p>
    <w:p w:rsidR="007D5B1E" w:rsidRPr="006F38FE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F38FE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к программе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по проверке готовности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теплоснабжающих организаций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и потребителей тепловой энергии</w:t>
      </w:r>
    </w:p>
    <w:p w:rsidR="007D5B1E" w:rsidRPr="006F38FE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color w:val="26282F"/>
          <w:szCs w:val="24"/>
          <w:lang w:eastAsia="ru-RU"/>
        </w:rPr>
      </w:pPr>
      <w:r w:rsidRPr="006F38FE">
        <w:rPr>
          <w:rFonts w:eastAsia="Times New Roman" w:cs="Times New Roman"/>
          <w:bCs/>
          <w:szCs w:val="24"/>
          <w:lang w:eastAsia="ru-RU"/>
        </w:rPr>
        <w:t>к отопительному периоду</w:t>
      </w: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Перечень </w:t>
      </w: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потребителей тепловой энергии, осуществляющие, </w:t>
      </w:r>
      <w:proofErr w:type="gramStart"/>
      <w:r w:rsidRPr="006F38FE">
        <w:rPr>
          <w:rFonts w:eastAsia="Times New Roman" w:cs="Times New Roman"/>
          <w:b/>
          <w:szCs w:val="24"/>
          <w:lang w:eastAsia="ru-RU"/>
        </w:rPr>
        <w:t>свою</w:t>
      </w:r>
      <w:proofErr w:type="gramEnd"/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 деятельность на территории Крапивновского сельского поселения,</w:t>
      </w:r>
    </w:p>
    <w:p w:rsidR="007D5B1E" w:rsidRPr="006F38FE" w:rsidRDefault="007D5B1E" w:rsidP="007D5B1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38FE">
        <w:rPr>
          <w:rFonts w:eastAsia="Times New Roman" w:cs="Times New Roman"/>
          <w:b/>
          <w:szCs w:val="24"/>
          <w:lang w:eastAsia="ru-RU"/>
        </w:rPr>
        <w:t xml:space="preserve">в </w:t>
      </w:r>
      <w:proofErr w:type="gramStart"/>
      <w:r w:rsidRPr="006F38FE">
        <w:rPr>
          <w:rFonts w:eastAsia="Times New Roman" w:cs="Times New Roman"/>
          <w:b/>
          <w:szCs w:val="24"/>
          <w:lang w:eastAsia="ru-RU"/>
        </w:rPr>
        <w:t>отношении</w:t>
      </w:r>
      <w:proofErr w:type="gramEnd"/>
      <w:r w:rsidRPr="006F38FE">
        <w:rPr>
          <w:rFonts w:eastAsia="Times New Roman" w:cs="Times New Roman"/>
          <w:b/>
          <w:szCs w:val="24"/>
          <w:lang w:eastAsia="ru-RU"/>
        </w:rPr>
        <w:t xml:space="preserve"> которых проводится проверка готовности к отопительному периоду 2015-2016 гг. </w:t>
      </w: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6F38FE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6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7"/>
        <w:gridCol w:w="4679"/>
        <w:gridCol w:w="4139"/>
      </w:tblGrid>
      <w:tr w:rsidR="007D5B1E" w:rsidRPr="006F38FE" w:rsidTr="000F6456">
        <w:trPr>
          <w:trHeight w:val="1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F38FE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6F38FE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потребителя тепловой энергии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объекта организации</w:t>
            </w:r>
          </w:p>
        </w:tc>
      </w:tr>
      <w:tr w:rsidR="007D5B1E" w:rsidRPr="006F38FE" w:rsidTr="000F6456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E" w:rsidRPr="006F38FE" w:rsidRDefault="007D5B1E" w:rsidP="000F645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Муниципальное казенное образовательное учреждение Тейковского муниципального района «</w:t>
            </w:r>
            <w:proofErr w:type="spellStart"/>
            <w:r w:rsidRPr="006F38FE">
              <w:rPr>
                <w:rFonts w:eastAsia="Calibri"/>
                <w:sz w:val="24"/>
                <w:szCs w:val="24"/>
                <w:lang w:eastAsia="ru-RU"/>
              </w:rPr>
              <w:t>Крапивновская</w:t>
            </w:r>
            <w:proofErr w:type="spellEnd"/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основная образовательная  школа»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Помещения здания 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школы и детского сада</w:t>
            </w:r>
          </w:p>
        </w:tc>
      </w:tr>
      <w:tr w:rsidR="007D5B1E" w:rsidRPr="006F38FE" w:rsidTr="000F6456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E" w:rsidRPr="006F38FE" w:rsidRDefault="007D5B1E" w:rsidP="000F645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Муниципальное казенное учреждение Тейковского муниципального района «Центр культуры и досуга Крапивновского сельского </w:t>
            </w:r>
            <w:proofErr w:type="spellStart"/>
            <w:proofErr w:type="gramStart"/>
            <w:r w:rsidRPr="006F38FE">
              <w:rPr>
                <w:rFonts w:eastAsia="Calibri"/>
                <w:sz w:val="24"/>
                <w:szCs w:val="24"/>
                <w:lang w:eastAsia="ru-RU"/>
              </w:rPr>
              <w:t>сельского</w:t>
            </w:r>
            <w:proofErr w:type="spellEnd"/>
            <w:proofErr w:type="gramEnd"/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Помещение здания</w:t>
            </w:r>
          </w:p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 xml:space="preserve">  Дома культуры</w:t>
            </w:r>
          </w:p>
        </w:tc>
      </w:tr>
      <w:tr w:rsidR="007D5B1E" w:rsidRPr="006F38FE" w:rsidTr="000F6456">
        <w:trPr>
          <w:trHeight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1E" w:rsidRPr="006F38FE" w:rsidRDefault="007D5B1E" w:rsidP="000F6456">
            <w:pPr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МУП ЖКХ Крапивновского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1E" w:rsidRPr="006F38FE" w:rsidRDefault="007D5B1E" w:rsidP="000F6456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F38FE">
              <w:rPr>
                <w:rFonts w:eastAsia="Calibri"/>
                <w:sz w:val="24"/>
                <w:szCs w:val="24"/>
                <w:lang w:eastAsia="ru-RU"/>
              </w:rPr>
              <w:t>Многоквартирные дома</w:t>
            </w:r>
          </w:p>
        </w:tc>
      </w:tr>
    </w:tbl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t>Приложение 2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к программе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по проверке готовности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теплоснабжающих организаций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и потребителей тепловой энергии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к отопительному периоду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АКТ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проверки готовности к </w:t>
      </w:r>
      <w:proofErr w:type="gramStart"/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отопительное</w:t>
      </w:r>
      <w:proofErr w:type="gramEnd"/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периоду _______/_______ гг.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__________________________                                                         "_____"_______________ 20__ г.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 (место составление акта)                                                                       (дата составления акта)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Комиссия, образованная _______________________________________________________________,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                                               (форма документа и его реквизиты, которым образована комиссия)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соответствии с программой проведения проверки готовности к отопительному периоду от "____"________________ 20__ г.,   утвержденной 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____________________________________________________________________________________,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(ФИО руководителя (его заместителя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)о</w:t>
      </w:r>
      <w:proofErr w:type="gramEnd"/>
      <w:r w:rsidRPr="003C6972">
        <w:rPr>
          <w:rFonts w:eastAsia="Times New Roman" w:cs="Times New Roman"/>
          <w:sz w:val="22"/>
          <w:lang w:eastAsia="ru-RU"/>
        </w:rPr>
        <w:t>ргана, проводящего проверку готовности к отопительному периоду)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с "___"____________20__ г. по "___"_____________ 20__ г. в соответствии с </w:t>
      </w:r>
      <w:hyperlink r:id="rId25" w:history="1">
        <w:r w:rsidRPr="003C6972">
          <w:rPr>
            <w:rFonts w:eastAsia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3C6972">
        <w:rPr>
          <w:rFonts w:eastAsia="Times New Roman" w:cs="Times New Roman"/>
          <w:sz w:val="22"/>
          <w:lang w:eastAsia="ru-RU"/>
        </w:rPr>
        <w:t xml:space="preserve">   от  27 июля </w:t>
      </w:r>
      <w:smartTag w:uri="urn:schemas-microsoft-com:office:smarttags" w:element="metricconverter">
        <w:smartTagPr>
          <w:attr w:name="ProductID" w:val="2010 г"/>
        </w:smartTagPr>
        <w:r w:rsidRPr="003C6972">
          <w:rPr>
            <w:rFonts w:eastAsia="Times New Roman" w:cs="Times New Roman"/>
            <w:sz w:val="22"/>
            <w:lang w:eastAsia="ru-RU"/>
          </w:rPr>
          <w:t>2010 г</w:t>
        </w:r>
      </w:smartTag>
      <w:r w:rsidRPr="003C6972">
        <w:rPr>
          <w:rFonts w:eastAsia="Times New Roman" w:cs="Times New Roman"/>
          <w:sz w:val="22"/>
          <w:lang w:eastAsia="ru-RU"/>
        </w:rPr>
        <w:t>.   N 190-ФЗ   "О теплоснабжении" провела проверку готовности к отопительному периоду 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(полное наименование теплоснабжающей организации, потребителя тепловой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энергии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в отношении которого проводилась проверка готовности к отопительному периоду)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Проверка готовности к отопительному периоду проводилась в отношении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следующих объектов: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1.________________________;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2.________________________;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3.________________________;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......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ходе проведения проверки готовности к отопительному периоду комиссия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установила:__________________________________________________________________________.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(готовность/неготовность к работе в отопительном периоде)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Приложение к акту проверки готовности к отопительному периоду __/__ гг.</w:t>
      </w:r>
      <w:hyperlink r:id="rId26" w:anchor="sub_1991" w:history="1">
        <w:r w:rsidRPr="003C6972">
          <w:rPr>
            <w:rFonts w:eastAsia="Times New Roman" w:cs="Times New Roman"/>
            <w:color w:val="106BBE"/>
            <w:sz w:val="26"/>
            <w:szCs w:val="26"/>
            <w:lang w:eastAsia="ru-RU"/>
          </w:rPr>
          <w:t>*</w:t>
        </w:r>
      </w:hyperlink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Председатель комиссии:   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(подпись, расшифровка подписи)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Члены комиссии:          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(подпись, расшифровка подписи)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lastRenderedPageBreak/>
        <w:t>С актом проверки готовности ознакомлен, один экземпляр акта получил: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"___"____________ 20__ г.  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(подпись, расшифровка подписи руководителя (его уполномоченного представителя) Теплоснабжающей организации, потребителя тепловой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энергии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в отношении которого проводилась проверка готовности к отопительному периоду)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C6972">
        <w:rPr>
          <w:rFonts w:eastAsia="Times New Roman" w:cs="Times New Roman"/>
          <w:sz w:val="26"/>
          <w:szCs w:val="26"/>
          <w:lang w:eastAsia="ru-RU"/>
        </w:rPr>
        <w:t>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* При наличии у комиссии замечаний к выполнению требований по  готовности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или при невыполнении требований по готовности к акту прилагается перечень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замечаний с указанием сроков их устранения.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t>Приложение 3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ascii="Arial" w:eastAsia="Times New Roman" w:hAnsi="Arial" w:cs="Times New Roman"/>
          <w:b/>
          <w:bCs/>
          <w:szCs w:val="24"/>
          <w:lang w:eastAsia="ru-RU"/>
        </w:rPr>
        <w:t xml:space="preserve"> </w:t>
      </w:r>
      <w:r w:rsidRPr="003C6972">
        <w:rPr>
          <w:rFonts w:eastAsia="Times New Roman" w:cs="Times New Roman"/>
          <w:bCs/>
          <w:szCs w:val="24"/>
          <w:lang w:eastAsia="ru-RU"/>
        </w:rPr>
        <w:t>к программе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по проверке готовности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теплоснабжающих организаций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и потребителей тепловой энергии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к отопительному периоду</w:t>
      </w:r>
    </w:p>
    <w:p w:rsidR="007D5B1E" w:rsidRPr="003C6972" w:rsidRDefault="007D5B1E" w:rsidP="007D5B1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right"/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ПАСПОРТ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готовности к отопительному периоду _______/______ гг.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Выдан ______________________________________________________________________________,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3C6972">
        <w:rPr>
          <w:rFonts w:eastAsia="Times New Roman" w:cs="Times New Roman"/>
          <w:sz w:val="22"/>
          <w:lang w:eastAsia="ru-RU"/>
        </w:rPr>
        <w:t>(полное наименование теплоснабжающей организации, потребителя тепловой энергии</w:t>
      </w:r>
      <w:proofErr w:type="gramEnd"/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в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отношении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которого проводилась проверка готовности к отопительному периоду)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отношении следующих объектов, по которым проводилась проверка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готовности к отопительному периоду: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1._______________________;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3._______________________;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......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Основание выдачи паспорта готовности к отопительному периоду: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Акт проверки готовности к отопительному периоду от __________ N_________.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____________________________________________________________________________________</w:t>
      </w:r>
    </w:p>
    <w:p w:rsidR="007D5B1E" w:rsidRPr="003C6972" w:rsidRDefault="007D5B1E" w:rsidP="007D5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7D5B1E" w:rsidRPr="003C6972" w:rsidRDefault="007D5B1E" w:rsidP="007D5B1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D1A15" w:rsidRDefault="005D1A15">
      <w:bookmarkStart w:id="17" w:name="_GoBack"/>
      <w:bookmarkEnd w:id="17"/>
    </w:p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BDD"/>
    <w:multiLevelType w:val="hybridMultilevel"/>
    <w:tmpl w:val="AAEC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B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7D5B1E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81FDB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B1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B1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0850.0" TargetMode="External"/><Relationship Id="rId13" Type="http://schemas.openxmlformats.org/officeDocument/2006/relationships/hyperlink" Target="garantF1://70270850.10000" TargetMode="External"/><Relationship Id="rId18" Type="http://schemas.openxmlformats.org/officeDocument/2006/relationships/hyperlink" Target="garantF1://70270850.17" TargetMode="External"/><Relationship Id="rId26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7" Type="http://schemas.openxmlformats.org/officeDocument/2006/relationships/hyperlink" Target="garantF1://70270850.1000" TargetMode="External"/><Relationship Id="rId12" Type="http://schemas.openxmlformats.org/officeDocument/2006/relationships/hyperlink" Target="garantF1://70270850.10000" TargetMode="External"/><Relationship Id="rId17" Type="http://schemas.openxmlformats.org/officeDocument/2006/relationships/hyperlink" Target="garantF1://70270850.20000" TargetMode="External"/><Relationship Id="rId25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0850.20000" TargetMode="External"/><Relationship Id="rId20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11" Type="http://schemas.openxmlformats.org/officeDocument/2006/relationships/hyperlink" Target="garantF1://70270850.1300" TargetMode="External"/><Relationship Id="rId24" Type="http://schemas.openxmlformats.org/officeDocument/2006/relationships/hyperlink" Target="garantF1://7027085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70850.10000" TargetMode="External"/><Relationship Id="rId23" Type="http://schemas.openxmlformats.org/officeDocument/2006/relationships/hyperlink" Target="garantF1://70270850.300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70850.0" TargetMode="External"/><Relationship Id="rId19" Type="http://schemas.openxmlformats.org/officeDocument/2006/relationships/hyperlink" Target="garantF1://702708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0850.1000" TargetMode="External"/><Relationship Id="rId14" Type="http://schemas.openxmlformats.org/officeDocument/2006/relationships/hyperlink" Target="garantF1://70270850.10000" TargetMode="External"/><Relationship Id="rId22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2693</Words>
  <Characters>15353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2015-09-08T11:18:00Z</dcterms:created>
  <dcterms:modified xsi:type="dcterms:W3CDTF">2015-09-08T11:18:00Z</dcterms:modified>
</cp:coreProperties>
</file>