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9B" w:rsidRPr="00BE19B0" w:rsidRDefault="00FF149B" w:rsidP="00FF149B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КРАПИВНОВСКОГО СЕЛЬСКОГО ПОСЕЛЕНИЯ</w:t>
      </w:r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ТЕЙКОВСКИЙ  МУНИЦИПАЛЬНЫЙ РАЙОН</w:t>
      </w:r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ИВАНОВСКОЙ ОБЛАСТИ</w:t>
      </w:r>
    </w:p>
    <w:p w:rsidR="00FF149B" w:rsidRPr="00BE19B0" w:rsidRDefault="00FF149B" w:rsidP="00FF149B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27.03.2017г.</w:t>
      </w:r>
      <w:r w:rsidRPr="00BE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с.Крапивново                                              </w:t>
      </w:r>
      <w:r w:rsidRPr="00BE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18</w:t>
      </w:r>
      <w:r w:rsidRPr="00BE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E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F149B" w:rsidRPr="00BE19B0" w:rsidRDefault="00FF149B" w:rsidP="00FF1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proofErr w:type="gramStart"/>
      <w:r w:rsidRPr="00BE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расходования субсидии, выделенной бюджету Крапивновского сельского поселения на </w:t>
      </w:r>
      <w:proofErr w:type="spellStart"/>
      <w:r w:rsidRPr="00BE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софинансирование</w:t>
      </w:r>
      <w:proofErr w:type="spellEnd"/>
      <w:r w:rsidRPr="00BE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Крапивновского сельского поселения Тейковского муниципального района до средней заработной платы в Ивановской области</w:t>
      </w:r>
      <w:proofErr w:type="gramEnd"/>
    </w:p>
    <w:p w:rsidR="00FF149B" w:rsidRPr="00BE19B0" w:rsidRDefault="00FF149B" w:rsidP="00FF1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139 Бюджетного кодекса Российской Федерации, Постановлением Правительства Ивановской области от 01.10.2012г №370-п «О некоторых мерах по реализации государственной  социальной политики», постановлением Правительства Ивановской области от 07.02.2013года № 30-п «Об утверждении Порядка предоставления и расходования субсидии бюджетам муниципальных образований Ивановской области на </w:t>
      </w:r>
      <w:proofErr w:type="spellStart"/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</w:t>
      </w:r>
      <w:proofErr w:type="gramEnd"/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Ивановской области до средней заработной платы</w:t>
      </w:r>
      <w:proofErr w:type="gramStart"/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Ивановской области» администрация Крапивновского сельского поселения Тейковского муниципального района</w:t>
      </w:r>
    </w:p>
    <w:p w:rsidR="00FF149B" w:rsidRPr="00BE19B0" w:rsidRDefault="00FF149B" w:rsidP="00FF1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</w:t>
      </w:r>
      <w:r w:rsidRPr="00BE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НОВЛЯЕТ:</w:t>
      </w:r>
    </w:p>
    <w:p w:rsidR="00FF149B" w:rsidRPr="00BE19B0" w:rsidRDefault="00FF149B" w:rsidP="00FF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Утвердить Порядок расходования субсидии, выделенной бюджету Крапивновского сельского поселения на </w:t>
      </w:r>
      <w:proofErr w:type="spellStart"/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Крапивновского сельского поселения Тейковского муниципального района до средней заработной платы в Ивановской област</w:t>
      </w:r>
      <w:proofErr w:type="gramStart"/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</w:t>
      </w:r>
    </w:p>
    <w:p w:rsidR="00FF149B" w:rsidRPr="00BE19B0" w:rsidRDefault="00FF149B" w:rsidP="00FF1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</w:t>
      </w:r>
      <w:proofErr w:type="gramStart"/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главного специалиста администрации Крапивновского сельского поселения Шакшанкину Л.И.</w:t>
      </w: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3.Настоящее постановление вступает в силу  с момента подписания и распространяется на правоотношения, возникшие с 01.01.2017года.</w:t>
      </w: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Крапивновского сельского поселения                                Д.В.Васильев</w:t>
      </w: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149B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FF149B" w:rsidRPr="00BE19B0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FF149B" w:rsidRPr="00BE19B0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Крапивновского сельского поселения</w:t>
      </w:r>
    </w:p>
    <w:p w:rsidR="00FF149B" w:rsidRPr="00BE19B0" w:rsidRDefault="00FF149B" w:rsidP="00FF14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от  27.03.2017г     № 18</w:t>
      </w: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49B" w:rsidRPr="00BE19B0" w:rsidRDefault="00FF149B" w:rsidP="00FF149B">
      <w:pPr>
        <w:tabs>
          <w:tab w:val="left" w:pos="142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FF149B" w:rsidRPr="00BE19B0" w:rsidRDefault="00FF149B" w:rsidP="00FF149B">
      <w:pPr>
        <w:tabs>
          <w:tab w:val="left" w:pos="142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E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расходования субсидии, выделенной бюджету Крапивновского сельского поселения Тейковского муниципального района на </w:t>
      </w:r>
      <w:proofErr w:type="spellStart"/>
      <w:r w:rsidRPr="00BE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софинансирование</w:t>
      </w:r>
      <w:proofErr w:type="spellEnd"/>
      <w:r w:rsidRPr="00BE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Крапивновского сельского поселения Тейковского муниципального района до средней заработной платы в Ивановской области</w:t>
      </w:r>
      <w:proofErr w:type="gramEnd"/>
    </w:p>
    <w:p w:rsidR="00FF149B" w:rsidRPr="00BE19B0" w:rsidRDefault="00FF149B" w:rsidP="00FF1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цели и условия расходования субсидии, выделенной бюджету Крапивновского сельского поселения Тейковского муниципального района на </w:t>
      </w:r>
      <w:proofErr w:type="spellStart"/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связанных с поэтапным доведением средней заработной платы работникам муниципальных учреждений культуры Крапивновского сельского поселения Тейковского муниципального района до средней заработной платы  в Ивановской области (далее - субсидия).</w:t>
      </w:r>
      <w:proofErr w:type="gramEnd"/>
    </w:p>
    <w:p w:rsidR="00FF149B" w:rsidRPr="00BE19B0" w:rsidRDefault="00FF149B" w:rsidP="00FF1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бюджету Крапивновского сельского поселения Тейковского муниципального района в соответствии со сводной бюджетной росписью областного бюджета в целях </w:t>
      </w:r>
      <w:proofErr w:type="spellStart"/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обязательств, возникающих при выполнении полномочий в сфере культуры, в части поэтапного доведения средней заработной платы работникам культуры муниципальных учреждений культуры Крапивновского сельского поселения Тейковского муниципального района до средней заработной платы в  Ивановской области,  при условии </w:t>
      </w:r>
      <w:proofErr w:type="spellStart"/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за счет</w:t>
      </w:r>
      <w:proofErr w:type="gramEnd"/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районного бюджета в размере не менее 0,1 % от общего объема расходов на указанные цели.</w:t>
      </w:r>
    </w:p>
    <w:p w:rsidR="00FF149B" w:rsidRPr="00BE19B0" w:rsidRDefault="00FF149B" w:rsidP="00FF1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направляется на увеличение выплат стимулирующего характера работникам культуры муниципальных учреждений культуры Крапивновского сельского поселения Тейковского муниципального района</w:t>
      </w:r>
    </w:p>
    <w:p w:rsidR="00FF149B" w:rsidRPr="00BE19B0" w:rsidRDefault="00FF149B" w:rsidP="00FF149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Субсидия перечисляется в установленном порядке в бюджет Крапивновского сельского поселения Тейковского муниципального района на счет, открытый для кассового обслуживания исполнения бюджета Крапивновского сельского поселения Тейковского муниципального района в отделении № 3 Управления Федерального казначейства по Ивановской области.</w:t>
      </w:r>
    </w:p>
    <w:p w:rsidR="00FF149B" w:rsidRPr="00BE19B0" w:rsidRDefault="00FF149B" w:rsidP="00FF149B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4. </w:t>
      </w:r>
      <w:proofErr w:type="gramStart"/>
      <w:r w:rsidRPr="00BE19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Администрация Крапивновского сельского поселения  Тейковского муниципального района, после получения выписки с лицевого счета бюджета,  осуществляет перечисление средств субсидии на лицевой счет главного распорядителя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бюджетных средств администрация</w:t>
      </w:r>
      <w:r w:rsidRPr="00BE19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Крапивновского сельского поселения  Тейковского муниципального района), и далее – на лицевой счет муниципального казенного учреждения (МКУ «Центр культуры и досуга Крапивновского сельского поселения  «открытый в отделении Федерального казначейства, в соответствии со сводной бюджетной росписью и</w:t>
      </w:r>
      <w:proofErr w:type="gramEnd"/>
      <w:r w:rsidRPr="00BE19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пределах лимитов бюджетных обязательств, а так же в размере средств поступивших из областного бюджета. </w:t>
      </w:r>
    </w:p>
    <w:p w:rsidR="00FF149B" w:rsidRPr="00BE19B0" w:rsidRDefault="00FF149B" w:rsidP="00FF149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</w:t>
      </w:r>
      <w:proofErr w:type="gramStart"/>
      <w:r w:rsidRPr="00BE19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Муниципальное казенное учреждение «Центр культуры и досуга Крапивновского сельского поселения»  осуществляет расходование субсидии на установление выплат стимулирующего характера работникам культуры муниципальных учреждений культуры Крапивновского сельского поселения Тейковского муниципального района, в </w:t>
      </w:r>
      <w:r w:rsidRPr="00BE19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соответствии с локальным нормативным актом учреждения, устанавливающим  размер и условия стимулирующих выплат,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</w:t>
      </w:r>
      <w:proofErr w:type="gramEnd"/>
      <w:r w:rsidRPr="00BE19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а также на предоставление работникам гарантий, установленных Трудовым кодексом Российской Федерации.</w:t>
      </w:r>
    </w:p>
    <w:p w:rsidR="00FF149B" w:rsidRPr="00BE19B0" w:rsidRDefault="00FF149B" w:rsidP="00FF14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6. Учет операций, связанных с использованием субсидии, осуществляется на лицевых счетах получателей средств бюджета </w:t>
      </w:r>
      <w:r w:rsidRPr="00BE19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Крапивновского сельского поселения </w:t>
      </w:r>
      <w:r w:rsidRPr="00BE19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Тейковского муниципального района, открытых в органах Федерального казначейства.</w:t>
      </w:r>
    </w:p>
    <w:p w:rsidR="00FF149B" w:rsidRPr="00BE19B0" w:rsidRDefault="00FF149B" w:rsidP="00FF14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7. Муниципальн</w:t>
      </w:r>
      <w:r w:rsidRPr="00BE19B0">
        <w:rPr>
          <w:rFonts w:ascii="Times New Roman" w:eastAsia="Times New Roman" w:hAnsi="Times New Roman" w:cs="Times New Roman"/>
          <w:sz w:val="24"/>
          <w:szCs w:val="24"/>
          <w:lang w:eastAsia="ar-SA"/>
        </w:rPr>
        <w:t>ое</w:t>
      </w:r>
      <w:r w:rsidRPr="00BE19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казенн</w:t>
      </w:r>
      <w:r w:rsidRPr="00BE19B0">
        <w:rPr>
          <w:rFonts w:ascii="Times New Roman" w:eastAsia="Times New Roman" w:hAnsi="Times New Roman" w:cs="Times New Roman"/>
          <w:sz w:val="24"/>
          <w:szCs w:val="24"/>
          <w:lang w:eastAsia="ar-SA"/>
        </w:rPr>
        <w:t>ое</w:t>
      </w:r>
      <w:r w:rsidRPr="00BE19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учреждени</w:t>
      </w:r>
      <w:r w:rsidRPr="00BE19B0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19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«Центр культуры и досуга Крапивновского сельского поселения» </w:t>
      </w:r>
      <w:r w:rsidRPr="00BE19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предоставляе</w:t>
      </w:r>
      <w:r w:rsidRPr="00BE19B0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BE19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в   администраци</w:t>
      </w:r>
      <w:r w:rsidRPr="00BE19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 Крапивновского сельского поселения </w:t>
      </w:r>
      <w:r w:rsidRPr="00BE19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Тейковского муниципального района для дальнейшего предоставления в Департамент культуры  и культурного наследия Ивановской области отчет о выполнении условий Соглашения и использовании субсидии по форме и в сроки, установленные Департаментом культуры и культурного наследия  Ивановской области.</w:t>
      </w:r>
    </w:p>
    <w:p w:rsidR="00FF149B" w:rsidRPr="00BE19B0" w:rsidRDefault="00FF149B" w:rsidP="00FF14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8. Субсидия, в случае ее нецелевого использования подлежит взысканию в доход областного бюджета в соответствии с бюджетным законодательством Российской Федерации.</w:t>
      </w:r>
    </w:p>
    <w:p w:rsidR="00FF149B" w:rsidRPr="00BE19B0" w:rsidRDefault="00FF149B" w:rsidP="00FF14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9. Не использованный на 1 января текущего финансового года остаток субсидии подлежит возврату в областной бюджет в порядке, установленном бюджетным законодательством.</w:t>
      </w:r>
    </w:p>
    <w:p w:rsidR="00FF149B" w:rsidRPr="00BE19B0" w:rsidRDefault="00FF149B" w:rsidP="00FF14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10. Ответственность за целевое расходование субсидий и достоверность представляемой информации возлагается на муниципальн</w:t>
      </w:r>
      <w:r w:rsidRPr="00BE19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ое </w:t>
      </w:r>
      <w:r w:rsidRPr="00BE19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казенн</w:t>
      </w:r>
      <w:r w:rsidRPr="00BE19B0">
        <w:rPr>
          <w:rFonts w:ascii="Times New Roman" w:eastAsia="Times New Roman" w:hAnsi="Times New Roman" w:cs="Times New Roman"/>
          <w:sz w:val="24"/>
          <w:szCs w:val="24"/>
          <w:lang w:eastAsia="ar-SA"/>
        </w:rPr>
        <w:t>ое</w:t>
      </w:r>
      <w:r w:rsidRPr="00BE19B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учреждени</w:t>
      </w:r>
      <w:r w:rsidRPr="00BE19B0">
        <w:rPr>
          <w:rFonts w:ascii="Times New Roman" w:eastAsia="Times New Roman" w:hAnsi="Times New Roman" w:cs="Times New Roman"/>
          <w:sz w:val="24"/>
          <w:szCs w:val="24"/>
          <w:lang w:eastAsia="ar-SA"/>
        </w:rPr>
        <w:t>е «Центр культуры и досуга Крапивновского сельского поселения» .</w:t>
      </w:r>
    </w:p>
    <w:p w:rsidR="00FF149B" w:rsidRPr="00BE19B0" w:rsidRDefault="00FF149B" w:rsidP="00FF14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49B" w:rsidRPr="00BE19B0" w:rsidRDefault="00FF149B" w:rsidP="00FF14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F149B" w:rsidRPr="00BE19B0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F149B" w:rsidRPr="00BE19B0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 сельского поселения</w:t>
      </w:r>
    </w:p>
    <w:p w:rsidR="00FF149B" w:rsidRPr="00BE19B0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27.03.2017г № 18</w:t>
      </w: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FF149B" w:rsidRPr="00BE19B0" w:rsidRDefault="00FF149B" w:rsidP="00FF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денежных выплат стимулирующего характера</w:t>
      </w:r>
    </w:p>
    <w:p w:rsidR="00FF149B" w:rsidRPr="00BE19B0" w:rsidRDefault="00FF149B" w:rsidP="00FF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Настоящий порядок определяет правила осуществления денежных выплат стимулирующего характера специалистам культуры.</w:t>
      </w: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Денежные выплаты осуществляются специалистам культуры муниципальных учреждений культуры Крапивновского сельского поселения Тейковского муниципального района в соответствии с утвержденным перечнем согласно </w:t>
      </w:r>
      <w:proofErr w:type="gramStart"/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порядку.</w:t>
      </w: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3.Денежные выплаты осуществляются ежемесячно в расчете за фактически отработанное время по основной деятельности.</w:t>
      </w: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В случае если работник работает по основной деятельности на полную ставку, денежные выплаты осуществляются пропорционально занимаемой ставке.</w:t>
      </w: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5.Денежные выплаты работникам учитываются при исчислении средней заработной платы в целях предоставления работникам гарантий, установленных Трудовым кодексом РФ.</w:t>
      </w: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FF149B" w:rsidRPr="00BE19B0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F149B" w:rsidRPr="00BE19B0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 сельского поселения</w:t>
      </w:r>
    </w:p>
    <w:p w:rsidR="00FF149B" w:rsidRPr="00BE19B0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27.03.2017г № 18</w:t>
      </w:r>
    </w:p>
    <w:p w:rsidR="00FF149B" w:rsidRPr="00BE19B0" w:rsidRDefault="00FF149B" w:rsidP="00FF1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FF149B" w:rsidRPr="00BE19B0" w:rsidRDefault="00FF149B" w:rsidP="00FF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должностей работников культуры муниципальных учреждений культуры Крапивновского сельского поселения Тейковского муниципального района, которым устанавливается надбавка за счет средств субсидии</w:t>
      </w: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</w:t>
      </w: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руководитель</w:t>
      </w: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структурного подразделения (филиала)</w:t>
      </w: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Pr="00BE19B0" w:rsidRDefault="00FF149B" w:rsidP="00FF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9B" w:rsidRDefault="00FF149B" w:rsidP="00FF149B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FF149B" w:rsidRDefault="00FF149B" w:rsidP="00FF149B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FF149B" w:rsidRDefault="00FF149B" w:rsidP="00FF149B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FF149B" w:rsidRDefault="00FF149B" w:rsidP="00FF149B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276778" w:rsidRDefault="00276778">
      <w:bookmarkStart w:id="0" w:name="_GoBack"/>
      <w:bookmarkEnd w:id="0"/>
    </w:p>
    <w:sectPr w:rsidR="0027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C1"/>
    <w:rsid w:val="000A08C1"/>
    <w:rsid w:val="00276778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7129</Characters>
  <Application>Microsoft Office Word</Application>
  <DocSecurity>0</DocSecurity>
  <Lines>59</Lines>
  <Paragraphs>16</Paragraphs>
  <ScaleCrop>false</ScaleCrop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2017-11-24T05:33:00Z</dcterms:created>
  <dcterms:modified xsi:type="dcterms:W3CDTF">2017-11-24T05:33:00Z</dcterms:modified>
</cp:coreProperties>
</file>