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DB" w:rsidRPr="005D68D5" w:rsidRDefault="00B64BDB" w:rsidP="00B6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КРАПИВНОВСКОГО СЕЛЬСКОГО ПОСЕЛЕНИЯ</w:t>
      </w:r>
    </w:p>
    <w:p w:rsidR="00B64BDB" w:rsidRPr="005D68D5" w:rsidRDefault="00B64BDB" w:rsidP="00B6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ТЕЙКОВСКОГО МУНИЦИПАЛЬНОГО РАЙОНА</w:t>
      </w:r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ИВАНОВСКОЙ ОБЛАСТИ</w:t>
      </w:r>
    </w:p>
    <w:p w:rsidR="00B64BDB" w:rsidRPr="005D68D5" w:rsidRDefault="00B64BDB" w:rsidP="00B6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64BDB" w:rsidRPr="005D68D5" w:rsidRDefault="00B64BDB" w:rsidP="00B6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09.01.2018г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№ 6</w:t>
      </w:r>
    </w:p>
    <w:p w:rsidR="00B64BDB" w:rsidRPr="005D68D5" w:rsidRDefault="00B64BDB" w:rsidP="00B6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с.Крапивново</w:t>
      </w:r>
    </w:p>
    <w:p w:rsidR="00B64BDB" w:rsidRPr="005D68D5" w:rsidRDefault="00B64BDB" w:rsidP="00B6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Об утверждении Порядка расходования  и учета средств, выделенных из бюджета Тейковского муниципального района бюджету  Крапивновскому сельскому поселению на исполнение части полномочий, переданных муниципальным районом поселению по организации библиотечного обслуживания населения, комплектованию и обеспечению сохранности библиотечных фондов библиотек Крапивновского сельского поселени</w:t>
      </w:r>
      <w:proofErr w:type="gramStart"/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я(</w:t>
      </w:r>
      <w:proofErr w:type="gramEnd"/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части содержания помещений).</w:t>
      </w:r>
    </w:p>
    <w:p w:rsidR="00B64BDB" w:rsidRPr="005D68D5" w:rsidRDefault="00B64BDB" w:rsidP="00B64BD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4BDB" w:rsidRPr="005D68D5" w:rsidRDefault="00B64BDB" w:rsidP="00B64BDB">
      <w:pPr>
        <w:jc w:val="both"/>
        <w:rPr>
          <w:rFonts w:ascii="Times New Roman" w:eastAsia="Times New Roman" w:hAnsi="Times New Roman" w:cs="Times New Roman"/>
          <w:sz w:val="24"/>
        </w:rPr>
      </w:pPr>
      <w:r w:rsidRPr="005D68D5"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Pr="005D68D5">
        <w:rPr>
          <w:rFonts w:ascii="Times New Roman" w:eastAsia="Times New Roman" w:hAnsi="Times New Roman" w:cs="Times New Roman"/>
          <w:sz w:val="24"/>
        </w:rPr>
        <w:t>В соответствии со статьей 142 Бюджетного кодекса Российской Федерации, Устава Крапивновского сельского поселения Тейковского муниципального района администрация Крапивновского сельского поселения</w:t>
      </w:r>
    </w:p>
    <w:p w:rsidR="00B64BDB" w:rsidRPr="005D68D5" w:rsidRDefault="00B64BDB" w:rsidP="00B64BDB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5D68D5">
        <w:rPr>
          <w:rFonts w:ascii="Times New Roman" w:eastAsia="Times New Roman" w:hAnsi="Times New Roman" w:cs="Times New Roman"/>
          <w:b/>
          <w:sz w:val="24"/>
        </w:rPr>
        <w:t>ПОСТАНОВЛЯЕТ:</w:t>
      </w: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</w:rPr>
        <w:t xml:space="preserve">         1.Утвердить</w:t>
      </w:r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расходования  и учета средств, выделенных из бюджета Тейковского муниципального района бюджету  Крапивновскому сельскому поселению на исполнение части полномочий, переданных муниципальным районом поселению по организации библиотечного обслуживания населения, комплектованию и обеспечению сохранности библиотечных фондов библиотек Крапивновского сельского поселени</w:t>
      </w:r>
      <w:proofErr w:type="gramStart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содержания помещений).</w:t>
      </w: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</w:t>
      </w:r>
      <w:proofErr w:type="gramStart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заведующую организационным отделом Крапивновского сельского поселения Шакшанкину Л.И.</w:t>
      </w: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Глава Крапивновского </w:t>
      </w: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сельского поселения                                                    Д.В.Васильев</w:t>
      </w: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Default="00B64BDB" w:rsidP="00B64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Default="00B64BDB" w:rsidP="00B64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64BDB" w:rsidRPr="005D68D5" w:rsidRDefault="00B64BDB" w:rsidP="00B64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постановлению администрации</w:t>
      </w:r>
    </w:p>
    <w:p w:rsidR="00B64BDB" w:rsidRPr="005D68D5" w:rsidRDefault="00B64BDB" w:rsidP="00B64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 сельского поселения</w:t>
      </w:r>
    </w:p>
    <w:p w:rsidR="00B64BDB" w:rsidRPr="005D68D5" w:rsidRDefault="00B64BDB" w:rsidP="00B64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от 09.01.2018г.№ 6</w:t>
      </w: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расходования  и учета средств, выделенных из бюджета Тейковского муниципального района бюджету  Крапивновскому сельскому поселению на исполнение части полномочий, переданных муниципальным районом поселению по организации библиотечного обслуживания населения, комплектованию и обеспечению сохранности библиотечных фондов библиотек Крапивновского сельского поселени</w:t>
      </w:r>
      <w:proofErr w:type="gramStart"/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я(</w:t>
      </w:r>
      <w:proofErr w:type="gramEnd"/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части содержания помещений).</w:t>
      </w:r>
    </w:p>
    <w:p w:rsidR="00B64BDB" w:rsidRPr="005D68D5" w:rsidRDefault="00B64BDB" w:rsidP="00B64BD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</w:rPr>
        <w:t xml:space="preserve">     1. Настоящий порядок определяет правила </w:t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  и учета средств, выделенных из бюджета Тейковского муниципального района бюджету  Крапивновскому сельскому поселению на исполнение части полномочий, переданных муниципальным районом поселению</w:t>
      </w:r>
      <w:r w:rsidRPr="005D68D5">
        <w:rPr>
          <w:rFonts w:ascii="Times New Roman" w:eastAsia="Times New Roman" w:hAnsi="Times New Roman" w:cs="Times New Roman"/>
          <w:sz w:val="24"/>
        </w:rPr>
        <w:t xml:space="preserve">  </w:t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библиотечного обслуживания населения, комплектованию и обеспечению сохранности библиотечных фондов библиотек Крапивновского сельского поселени</w:t>
      </w:r>
      <w:proofErr w:type="gramStart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содержания помещений).</w:t>
      </w: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</w:rPr>
        <w:t xml:space="preserve"> 2. Администрация Крапивновского сельского поселения направляет полученные средства МКУ «Центр культуры и досуга» на расходы </w:t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библиотечного обслуживания населения, комплектованию и обеспечению сохранности библиотечных фондов библиотек Крапивновского сельского поселени</w:t>
      </w:r>
      <w:proofErr w:type="gramStart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содержания помещений).</w:t>
      </w: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</w:rPr>
        <w:t xml:space="preserve">3.  МКУ «Центр культуры и досуга» расходует выделенные  средства   строго по целевому назначению  на расходы </w:t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библиотечного обслуживания населения, комплектованию и обеспечению сохранности библиотечных фондов библиотек Крапивновского сельского поселени</w:t>
      </w:r>
      <w:proofErr w:type="gramStart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содержания помещений).</w:t>
      </w: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</w:rPr>
        <w:t xml:space="preserve">4. МКУ «Центр культуры и досуга» предоставляет в  Администрацию Крапивновского сельского для дальнейшего предоставления  в финансовый отдел Администрации Тейковского муниципального района отчет о расходовании средств  </w:t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исполнение части полномочий, переданных муниципальным районом Согласно приложению к настоящему Порядку по организации библиотечного обслуживания населения, комплектованию и обеспечению сохранности библиотечных фондов библиотек Крапивновского сельского поселени</w:t>
      </w:r>
      <w:proofErr w:type="gramStart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содержания помещений).</w:t>
      </w: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не использования или использования межбюджетных трансфертов по нецелевому назначению средства возвращаются из бюджета Крапивновского сельского поселения в бюджет Тейковского муниципального района в бесспорном порядке.</w:t>
      </w: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за исполнением настоящего Порядка возлагается на заведующую организационным отделом администрации Крапивновского сельского поселения  Шакшанкину Л.И.</w:t>
      </w:r>
    </w:p>
    <w:p w:rsidR="00B64BDB" w:rsidRPr="005D68D5" w:rsidRDefault="00B64BDB" w:rsidP="00B6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DB" w:rsidRDefault="00B64BDB" w:rsidP="00B64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D68D5"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B64BDB" w:rsidRDefault="00B64BDB" w:rsidP="00B64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64BDB" w:rsidRDefault="00B64BDB" w:rsidP="00B64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81347" w:rsidRDefault="00781347">
      <w:bookmarkStart w:id="0" w:name="_GoBack"/>
      <w:bookmarkEnd w:id="0"/>
    </w:p>
    <w:sectPr w:rsidR="0078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21"/>
    <w:rsid w:val="00690421"/>
    <w:rsid w:val="00781347"/>
    <w:rsid w:val="00B6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2018-04-26T12:49:00Z</dcterms:created>
  <dcterms:modified xsi:type="dcterms:W3CDTF">2018-04-26T12:49:00Z</dcterms:modified>
</cp:coreProperties>
</file>