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E5" w:rsidRDefault="00C107E5" w:rsidP="00C107E5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 КРАПИВНОВСКОГО СЕЛЬСКОГО ПОСЕЛЕНИЯ</w:t>
      </w:r>
    </w:p>
    <w:p w:rsidR="00C107E5" w:rsidRDefault="00C107E5" w:rsidP="00C107E5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ТЕЙКОВСКОГО МУНИЦИПАЛЬНОГО РАЙОНА</w:t>
      </w:r>
      <w:r>
        <w:rPr>
          <w:b/>
          <w:szCs w:val="24"/>
          <w:lang w:eastAsia="ru-RU"/>
        </w:rPr>
        <w:br/>
        <w:t>ИВАНОВСКОЙ ОБЛАСТИ</w:t>
      </w:r>
    </w:p>
    <w:p w:rsidR="00C107E5" w:rsidRDefault="00C107E5" w:rsidP="00C107E5">
      <w:pPr>
        <w:spacing w:after="0" w:line="240" w:lineRule="auto"/>
        <w:jc w:val="center"/>
        <w:rPr>
          <w:b/>
          <w:szCs w:val="24"/>
          <w:lang w:eastAsia="ru-RU"/>
        </w:rPr>
      </w:pPr>
    </w:p>
    <w:p w:rsidR="00C107E5" w:rsidRDefault="00C107E5" w:rsidP="00C107E5">
      <w:pPr>
        <w:spacing w:after="0" w:line="240" w:lineRule="auto"/>
        <w:jc w:val="center"/>
        <w:rPr>
          <w:b/>
          <w:szCs w:val="24"/>
          <w:lang w:eastAsia="ru-RU"/>
        </w:rPr>
      </w:pPr>
    </w:p>
    <w:p w:rsidR="00C107E5" w:rsidRDefault="00C107E5" w:rsidP="00C107E5">
      <w:pPr>
        <w:spacing w:after="0" w:line="240" w:lineRule="auto"/>
        <w:jc w:val="center"/>
        <w:rPr>
          <w:b/>
          <w:szCs w:val="24"/>
          <w:lang w:eastAsia="ru-RU"/>
        </w:rPr>
      </w:pPr>
    </w:p>
    <w:p w:rsidR="00C107E5" w:rsidRDefault="00C107E5" w:rsidP="00C107E5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ПОСТАНОВЛЕНИЕ</w:t>
      </w: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от 09.01.2019г                                     № 1</w:t>
      </w: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с.Крапивново</w:t>
      </w: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Об утверждении Порядка расходования  субвенции</w:t>
      </w: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выделенной</w:t>
      </w:r>
      <w:proofErr w:type="gramEnd"/>
      <w:r>
        <w:rPr>
          <w:szCs w:val="24"/>
          <w:lang w:eastAsia="ru-RU"/>
        </w:rPr>
        <w:t xml:space="preserve"> Крапивновскому сельскому поселению</w:t>
      </w: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на осуществление первичного воинского учета на                                                                         территории</w:t>
      </w:r>
      <w:proofErr w:type="gramStart"/>
      <w:r>
        <w:rPr>
          <w:szCs w:val="24"/>
          <w:lang w:eastAsia="ru-RU"/>
        </w:rPr>
        <w:t xml:space="preserve"> ,</w:t>
      </w:r>
      <w:proofErr w:type="gramEnd"/>
      <w:r>
        <w:rPr>
          <w:szCs w:val="24"/>
          <w:lang w:eastAsia="ru-RU"/>
        </w:rPr>
        <w:t xml:space="preserve"> где отсутствуют военные комиссариаты                                                                                 на 2019год.</w:t>
      </w: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В целях организации и осуществления первичного воинского учета и в соответствии с Федеральным законом Российской Федерации от 31.05.1996г №61-ФЗ «Об обороне, от 26.02.1997г №31-А</w:t>
      </w:r>
      <w:proofErr w:type="gramStart"/>
      <w:r>
        <w:rPr>
          <w:szCs w:val="24"/>
          <w:lang w:eastAsia="ru-RU"/>
        </w:rPr>
        <w:t>»О</w:t>
      </w:r>
      <w:proofErr w:type="gramEnd"/>
      <w:r>
        <w:rPr>
          <w:szCs w:val="24"/>
          <w:lang w:eastAsia="ru-RU"/>
        </w:rPr>
        <w:t xml:space="preserve"> мобилизационной подготовке и мобилизации в Российской Федерации» с изменениями согласно закону от 22.08.2004г №122 от 28.03.1998г №53-ФЗ «О воинской обязанности и военной службе» .Положением  о воинском  учете, утвержденным постановлением  Правительства Российской Федерации от 27.11.2006г №719, «Инструкцией по  бронированию на период мобилизации и на  военное время граждан Российской Федерации, прибывающих в запасе Вооруженных Сил Российской Федерации, федеральных органов исполнительной власти, органов местного самоуправления и организациях», законами Ивановской области, Уставом Крапивновского сельского поселения, администрация Крапивновского сельского поселения</w:t>
      </w: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ПОСТАНОВЛЯЕТ:</w:t>
      </w:r>
    </w:p>
    <w:p w:rsidR="00C107E5" w:rsidRDefault="00C107E5" w:rsidP="00C107E5">
      <w:pPr>
        <w:spacing w:after="0" w:line="240" w:lineRule="auto"/>
        <w:jc w:val="center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1. Утвердить Порядок расходования  субвенции, выделенной Крапивновскому сельскому поселению на осуществление первичного воинского учета в Крапивновском сельском поселении на 2019год (прилагается).</w:t>
      </w:r>
    </w:p>
    <w:p w:rsidR="00C107E5" w:rsidRDefault="00C107E5" w:rsidP="00C107E5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2. </w:t>
      </w:r>
      <w:proofErr w:type="gramStart"/>
      <w:r>
        <w:rPr>
          <w:szCs w:val="24"/>
          <w:lang w:eastAsia="ru-RU"/>
        </w:rPr>
        <w:t>Контроль  за</w:t>
      </w:r>
      <w:proofErr w:type="gramEnd"/>
      <w:r>
        <w:rPr>
          <w:szCs w:val="24"/>
          <w:lang w:eastAsia="ru-RU"/>
        </w:rPr>
        <w:t xml:space="preserve"> исполнением  настоящего постановления возложить на главного специалиста администрации Крапивновского сельского поселения </w:t>
      </w:r>
      <w:proofErr w:type="spellStart"/>
      <w:r>
        <w:rPr>
          <w:szCs w:val="24"/>
          <w:lang w:eastAsia="ru-RU"/>
        </w:rPr>
        <w:t>Кочановскую</w:t>
      </w:r>
      <w:proofErr w:type="spellEnd"/>
      <w:r>
        <w:rPr>
          <w:szCs w:val="24"/>
          <w:lang w:eastAsia="ru-RU"/>
        </w:rPr>
        <w:t xml:space="preserve"> Е.В. </w:t>
      </w:r>
    </w:p>
    <w:p w:rsidR="00C107E5" w:rsidRDefault="00C107E5" w:rsidP="00C107E5">
      <w:pPr>
        <w:spacing w:after="0" w:line="240" w:lineRule="auto"/>
        <w:jc w:val="both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jc w:val="both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Глава  Крапивновского</w:t>
      </w: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сельского поселения                                                             Д.В.Васильев</w:t>
      </w:r>
    </w:p>
    <w:p w:rsidR="00C107E5" w:rsidRDefault="00C107E5" w:rsidP="00C107E5">
      <w:pPr>
        <w:spacing w:after="0" w:line="240" w:lineRule="auto"/>
        <w:rPr>
          <w:szCs w:val="24"/>
          <w:lang w:eastAsia="ru-RU"/>
        </w:rPr>
      </w:pP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Приложение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к постановлению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администрации Крапивновского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сельского поселения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от 09. 01.2019года № 1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ПОРЯДОК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РАСХОДОВАНИЯ И УЧЕТА СУБВЕНЦИИ, ВЫДЕЛЕННОЙ БЮДЖЕТУ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КРАПИВНОВСКОГО  СЕЛЬСКОГО ПОСЕЛЕНИЯ ТЕЙКОВСКОГО МУНИЦИПАЛЬНОГО РАЙОН   ИВАНОВСКОЙ ОБЛАСТИ НА ОСУЩЕСТВЛЕНИЕ ПЕРЕДАННЫХ  ПОЛНОМОЧИЙ ПО ПЕРВИЧНОМУ ВОИНСКОМУ УЧЕТУ  НА ТЕРРИТОРИИ</w:t>
      </w:r>
      <w:proofErr w:type="gramStart"/>
      <w:r>
        <w:rPr>
          <w:b/>
          <w:bCs/>
          <w:szCs w:val="24"/>
          <w:lang w:eastAsia="ru-RU"/>
        </w:rPr>
        <w:t xml:space="preserve"> ,</w:t>
      </w:r>
      <w:proofErr w:type="gramEnd"/>
      <w:r>
        <w:rPr>
          <w:b/>
          <w:bCs/>
          <w:szCs w:val="24"/>
          <w:lang w:eastAsia="ru-RU"/>
        </w:rPr>
        <w:t>ГДЕ ОТСУТСТВУЮТ    ВОЕННЫЕ   КОМИССАРИАТЫ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 НА 2019 ГОД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  1. Настоящий  Порядок определяет расходование субвенции, выделенной бюджету Крапивновского сельского поселения на осуществление первичного воинского учета на территории</w:t>
      </w:r>
      <w:proofErr w:type="gramStart"/>
      <w:r>
        <w:rPr>
          <w:bCs/>
          <w:szCs w:val="24"/>
          <w:lang w:eastAsia="ru-RU"/>
        </w:rPr>
        <w:t xml:space="preserve"> ,</w:t>
      </w:r>
      <w:proofErr w:type="gramEnd"/>
      <w:r>
        <w:rPr>
          <w:bCs/>
          <w:szCs w:val="24"/>
          <w:lang w:eastAsia="ru-RU"/>
        </w:rPr>
        <w:t xml:space="preserve"> где отсутствуют военные комиссариаты  на 2019год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 2. Субвенция Крапивновскому  сельскому поселению предоставляется  в соответствии со сводной бюджетной  росписью областного бюджета  в пределах лимитов бюджетных обязательств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3.  Субвенция перечисляется в установленном порядке в бюджет сельского поселения на счет Управления Федерального казначейства по Ивановской области</w:t>
      </w:r>
      <w:proofErr w:type="gramStart"/>
      <w:r>
        <w:rPr>
          <w:bCs/>
          <w:szCs w:val="24"/>
          <w:lang w:eastAsia="ru-RU"/>
        </w:rPr>
        <w:t xml:space="preserve"> ,</w:t>
      </w:r>
      <w:proofErr w:type="gramEnd"/>
      <w:r>
        <w:rPr>
          <w:bCs/>
          <w:szCs w:val="24"/>
          <w:lang w:eastAsia="ru-RU"/>
        </w:rPr>
        <w:t xml:space="preserve"> открытый  для кассового обслуживания исполнения бюджета Крапивновского сельского поселения.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4.  Расход субвенции осуществляется согласно бюджетной росписи поселения в пределах лимитов бюджетных обязательств и на основании утвержденной сметы расходов.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5.  После  получения выписки из лицевого счета производится  перечисление средств на счет получателя средст</w:t>
      </w:r>
      <w:proofErr w:type="gramStart"/>
      <w:r>
        <w:rPr>
          <w:bCs/>
          <w:szCs w:val="24"/>
          <w:lang w:eastAsia="ru-RU"/>
        </w:rPr>
        <w:t>в-</w:t>
      </w:r>
      <w:proofErr w:type="gramEnd"/>
      <w:r>
        <w:rPr>
          <w:bCs/>
          <w:szCs w:val="24"/>
          <w:lang w:eastAsia="ru-RU"/>
        </w:rPr>
        <w:t xml:space="preserve"> администрации Крапивновского сельского поселения, открытый в Тейковском отделении Управления Федерального казначейства по Ивановской области , на основании принятых бюджетных обязательств в рамках мероприятий, утвержденных вышеуказанной программой.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6. Администрация Крапивновского сельского поселения  расходует средства строго по назначению.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7.  Администрация Крапивновского сельского поселения ежеквартально предоставляет в финансовый отдел администрации  Тейковского муниципального района и в ОВК Ивановской области по </w:t>
      </w:r>
      <w:proofErr w:type="spellStart"/>
      <w:r>
        <w:rPr>
          <w:bCs/>
          <w:szCs w:val="24"/>
          <w:lang w:eastAsia="ru-RU"/>
        </w:rPr>
        <w:t>г</w:t>
      </w:r>
      <w:proofErr w:type="gramStart"/>
      <w:r>
        <w:rPr>
          <w:bCs/>
          <w:szCs w:val="24"/>
          <w:lang w:eastAsia="ru-RU"/>
        </w:rPr>
        <w:t>.Т</w:t>
      </w:r>
      <w:proofErr w:type="gramEnd"/>
      <w:r>
        <w:rPr>
          <w:bCs/>
          <w:szCs w:val="24"/>
          <w:lang w:eastAsia="ru-RU"/>
        </w:rPr>
        <w:t>ейково</w:t>
      </w:r>
      <w:proofErr w:type="spellEnd"/>
      <w:r>
        <w:rPr>
          <w:bCs/>
          <w:szCs w:val="24"/>
          <w:lang w:eastAsia="ru-RU"/>
        </w:rPr>
        <w:t xml:space="preserve"> отчет по расходованию субвенции, предоставленной на осуществление первичного воинского учета( прилагается).</w:t>
      </w:r>
    </w:p>
    <w:p w:rsidR="00C107E5" w:rsidRDefault="00C107E5" w:rsidP="00C107E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8.  Администрация  Крапивновского сельского поселения несет ответственность за нецелевое  использование средств субвенции и недостоверность представляемых отчетных данных.</w:t>
      </w:r>
    </w:p>
    <w:p w:rsidR="00C107E5" w:rsidRDefault="00C107E5" w:rsidP="00C107E5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9.  В случае нецелевого  использования  субвенции соответствующие средства взыскиваются в областной бюджет в порядке, установленном действующим законодательством.</w:t>
      </w:r>
    </w:p>
    <w:p w:rsidR="00C107E5" w:rsidRDefault="00C107E5" w:rsidP="00C107E5">
      <w:pPr>
        <w:spacing w:after="0" w:line="240" w:lineRule="auto"/>
        <w:jc w:val="both"/>
        <w:rPr>
          <w:szCs w:val="24"/>
          <w:lang w:eastAsia="ru-RU"/>
        </w:rPr>
      </w:pPr>
    </w:p>
    <w:p w:rsidR="00C107E5" w:rsidRDefault="00C107E5" w:rsidP="00C107E5"/>
    <w:p w:rsidR="00C107E5" w:rsidRDefault="00C107E5" w:rsidP="00C107E5"/>
    <w:p w:rsidR="00C107E5" w:rsidRDefault="00C107E5" w:rsidP="00C107E5"/>
    <w:p w:rsidR="00AC3B8A" w:rsidRDefault="00AC3B8A">
      <w:bookmarkStart w:id="0" w:name="_GoBack"/>
      <w:bookmarkEnd w:id="0"/>
    </w:p>
    <w:sectPr w:rsidR="00AC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7D"/>
    <w:rsid w:val="00967F7D"/>
    <w:rsid w:val="00AC3B8A"/>
    <w:rsid w:val="00C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5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5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2019-04-04T05:40:00Z</dcterms:created>
  <dcterms:modified xsi:type="dcterms:W3CDTF">2019-04-04T05:41:00Z</dcterms:modified>
</cp:coreProperties>
</file>