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23" w:rsidRDefault="00500D23" w:rsidP="00500D23">
      <w:pPr>
        <w:pStyle w:val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РОССИЙСКАЯ ФЕДЕРАЦИЯ</w:t>
      </w:r>
    </w:p>
    <w:p w:rsidR="00500D23" w:rsidRDefault="00500D23" w:rsidP="00500D23">
      <w:pPr>
        <w:pStyle w:val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ИВАНОВСКАЯ ОБЛАСТЬ</w:t>
      </w:r>
    </w:p>
    <w:p w:rsidR="00500D23" w:rsidRDefault="00500D23" w:rsidP="00500D23">
      <w:pPr>
        <w:pStyle w:val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ТЕЙКОВСКИЙ МУНИЦИПАЛЬНЫЙ РАЙОН</w:t>
      </w:r>
    </w:p>
    <w:p w:rsidR="00500D23" w:rsidRDefault="00500D23" w:rsidP="00500D23">
      <w:pPr>
        <w:pStyle w:val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СОВЕТ КРАПИВНОВСКОГО СЕЛЬСКОГО ПОСЕЛЕНИЯ</w:t>
      </w:r>
    </w:p>
    <w:p w:rsidR="00500D23" w:rsidRDefault="00500D23" w:rsidP="00500D23">
      <w:pPr>
        <w:pStyle w:val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ТРЕТЬЕГО СОЗЫВА</w:t>
      </w:r>
    </w:p>
    <w:p w:rsidR="00500D23" w:rsidRDefault="00500D23" w:rsidP="00500D23">
      <w:pPr>
        <w:jc w:val="center"/>
        <w:rPr>
          <w:noProof/>
        </w:rPr>
      </w:pPr>
    </w:p>
    <w:p w:rsidR="00500D23" w:rsidRDefault="00500D23" w:rsidP="00500D2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:rsidR="00500D23" w:rsidRDefault="00500D23" w:rsidP="00500D23">
      <w:pPr>
        <w:pStyle w:val="1"/>
        <w:rPr>
          <w:rFonts w:ascii="Times New Roman" w:hAnsi="Times New Roman"/>
          <w:sz w:val="24"/>
          <w:szCs w:val="24"/>
        </w:rPr>
      </w:pPr>
    </w:p>
    <w:p w:rsidR="00500D23" w:rsidRDefault="000E67E9" w:rsidP="00500D23">
      <w:pPr>
        <w:pStyle w:val="1"/>
        <w:rPr>
          <w:rFonts w:ascii="Times New Roman" w:hAnsi="Times New Roman"/>
          <w:sz w:val="24"/>
          <w:szCs w:val="24"/>
        </w:rPr>
      </w:pPr>
      <w:r w:rsidRPr="000E67E9">
        <w:rPr>
          <w:noProof/>
          <w:lang w:eastAsia="ru-RU"/>
        </w:rPr>
        <w:pict>
          <v:rect id="Прямоугольник 1" o:spid="_x0000_s1026" style="position:absolute;margin-left:300.75pt;margin-top:1.05pt;width:8.25pt;height:15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" stroked="f">
            <v:textbox style="mso-fit-shape-to-text:t" inset=".5mm,.3mm,.5mm,.3mm">
              <w:txbxContent>
                <w:p w:rsidR="00500D23" w:rsidRDefault="00500D23" w:rsidP="00500D23"/>
              </w:txbxContent>
            </v:textbox>
          </v:rect>
        </w:pict>
      </w:r>
      <w:r w:rsidR="00500D23">
        <w:rPr>
          <w:rFonts w:ascii="Times New Roman" w:hAnsi="Times New Roman"/>
          <w:sz w:val="24"/>
          <w:szCs w:val="24"/>
        </w:rPr>
        <w:t xml:space="preserve">от 22.06.2020                                 </w:t>
      </w:r>
      <w:r w:rsidR="00A57A3F">
        <w:rPr>
          <w:rFonts w:ascii="Times New Roman" w:hAnsi="Times New Roman"/>
          <w:sz w:val="24"/>
          <w:szCs w:val="24"/>
        </w:rPr>
        <w:t xml:space="preserve">               </w:t>
      </w:r>
      <w:r w:rsidR="00532C89">
        <w:rPr>
          <w:rFonts w:ascii="Times New Roman" w:hAnsi="Times New Roman"/>
          <w:sz w:val="24"/>
          <w:szCs w:val="24"/>
        </w:rPr>
        <w:t xml:space="preserve">  № 255-а</w:t>
      </w:r>
    </w:p>
    <w:p w:rsidR="00500D23" w:rsidRDefault="00500D23" w:rsidP="00500D23">
      <w:pPr>
        <w:pStyle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с.Крапивново</w:t>
      </w:r>
      <w:proofErr w:type="spellEnd"/>
    </w:p>
    <w:p w:rsidR="00500D23" w:rsidRDefault="00500D23" w:rsidP="00500D23">
      <w:pPr>
        <w:jc w:val="center"/>
      </w:pPr>
    </w:p>
    <w:p w:rsidR="00500D23" w:rsidRDefault="00500D23" w:rsidP="00500D23">
      <w:pPr>
        <w:pStyle w:val="ConsPlusTitle"/>
        <w:jc w:val="center"/>
      </w:pPr>
      <w:r>
        <w:t>Об утверждении Положения о порядке сообщения лицами, замещающими муниципальные должности в органах местного самоуправления Крапивновского сельского поселения Тейковского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00D23" w:rsidRDefault="00500D23" w:rsidP="00500D23">
      <w:pPr>
        <w:rPr>
          <w:b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  <w:r>
        <w:rPr>
          <w:b w:val="0"/>
          <w:color w:val="000000"/>
        </w:rPr>
        <w:t>В соответствии с Федеральным законом от 25.12.2008 г. № 273-ФЗ "О противодействии коррупции"(в действующей редакции), а также Указом Президента Российской Федерации от 22.12.2015г. № 650 «</w:t>
      </w:r>
      <w:r>
        <w:rPr>
          <w:b w:val="0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 и о внесении изменений в некоторые акты Президента Российской Федерации»Совет Крапивновского сельского поселения </w:t>
      </w:r>
    </w:p>
    <w:p w:rsidR="00500D23" w:rsidRDefault="00500D23" w:rsidP="00500D23">
      <w:pPr>
        <w:ind w:left="284" w:firstLine="709"/>
        <w:jc w:val="center"/>
        <w:rPr>
          <w:b/>
        </w:rPr>
      </w:pPr>
    </w:p>
    <w:p w:rsidR="00500D23" w:rsidRDefault="00500D23" w:rsidP="00500D23">
      <w:pPr>
        <w:ind w:left="284" w:firstLine="709"/>
        <w:jc w:val="center"/>
        <w:rPr>
          <w:b/>
        </w:rPr>
      </w:pPr>
      <w:r>
        <w:rPr>
          <w:b/>
        </w:rPr>
        <w:t xml:space="preserve"> РЕШИЛ:</w:t>
      </w:r>
    </w:p>
    <w:p w:rsidR="00500D23" w:rsidRDefault="00500D23" w:rsidP="00500D23">
      <w:pPr>
        <w:ind w:left="284" w:firstLine="709"/>
        <w:jc w:val="center"/>
        <w:rPr>
          <w:b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  <w:r>
        <w:rPr>
          <w:b w:val="0"/>
          <w:color w:val="000000"/>
        </w:rPr>
        <w:t xml:space="preserve">1.Утвердить Положение о порядке сообщения лицами, замещающими </w:t>
      </w:r>
      <w:r>
        <w:rPr>
          <w:b w:val="0"/>
        </w:rPr>
        <w:t>муниципальные должности в органах местного самоуправления Крапивновского сельского Тейковского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jc w:val="right"/>
      </w:pPr>
      <w:r w:rsidRPr="00500D2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192405</wp:posOffset>
            </wp:positionV>
            <wp:extent cx="569595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528" y="21400"/>
                <wp:lineTo x="21528" y="0"/>
                <wp:lineTo x="0" y="0"/>
              </wp:wrapPolygon>
            </wp:wrapThrough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0D23" w:rsidRDefault="00500D23" w:rsidP="00500D23">
      <w:pPr>
        <w:jc w:val="right"/>
      </w:pPr>
    </w:p>
    <w:p w:rsidR="00500D23" w:rsidRDefault="00500D23" w:rsidP="00500D23">
      <w:pPr>
        <w:jc w:val="right"/>
      </w:pPr>
    </w:p>
    <w:p w:rsidR="00500D23" w:rsidRDefault="00500D23" w:rsidP="00500D23">
      <w:pPr>
        <w:jc w:val="right"/>
      </w:pPr>
    </w:p>
    <w:p w:rsidR="00500D23" w:rsidRDefault="00500D23" w:rsidP="00500D23">
      <w:pPr>
        <w:jc w:val="right"/>
      </w:pPr>
    </w:p>
    <w:p w:rsidR="00500D23" w:rsidRDefault="00500D23" w:rsidP="00500D23">
      <w:pPr>
        <w:jc w:val="right"/>
      </w:pPr>
    </w:p>
    <w:p w:rsidR="00500D23" w:rsidRDefault="00500D23" w:rsidP="00500D23">
      <w:pPr>
        <w:jc w:val="right"/>
      </w:pPr>
    </w:p>
    <w:p w:rsidR="00500D23" w:rsidRDefault="00500D23" w:rsidP="00500D23">
      <w:pPr>
        <w:jc w:val="right"/>
      </w:pPr>
    </w:p>
    <w:p w:rsidR="00500D23" w:rsidRDefault="00500D23" w:rsidP="00500D23">
      <w:pPr>
        <w:jc w:val="right"/>
      </w:pPr>
    </w:p>
    <w:p w:rsidR="00500D23" w:rsidRDefault="00500D23" w:rsidP="00500D23">
      <w:pPr>
        <w:jc w:val="right"/>
      </w:pPr>
    </w:p>
    <w:p w:rsidR="00500D23" w:rsidRDefault="00500D23" w:rsidP="00500D23">
      <w:pPr>
        <w:jc w:val="right"/>
      </w:pPr>
    </w:p>
    <w:p w:rsidR="00500D23" w:rsidRDefault="00500D23" w:rsidP="00500D23">
      <w:pPr>
        <w:jc w:val="right"/>
      </w:pPr>
    </w:p>
    <w:p w:rsidR="00500D23" w:rsidRDefault="00500D23" w:rsidP="00500D23">
      <w:pPr>
        <w:jc w:val="right"/>
      </w:pPr>
    </w:p>
    <w:p w:rsidR="00500D23" w:rsidRDefault="00500D23" w:rsidP="00500D23">
      <w:pPr>
        <w:jc w:val="right"/>
      </w:pPr>
    </w:p>
    <w:p w:rsidR="00500D23" w:rsidRDefault="00500D23" w:rsidP="00500D23">
      <w:pPr>
        <w:jc w:val="right"/>
      </w:pPr>
    </w:p>
    <w:p w:rsidR="00500D23" w:rsidRDefault="00500D23" w:rsidP="00500D23">
      <w:pPr>
        <w:jc w:val="right"/>
      </w:pPr>
    </w:p>
    <w:p w:rsidR="00500D23" w:rsidRDefault="00500D23" w:rsidP="00500D23">
      <w:pPr>
        <w:jc w:val="right"/>
      </w:pPr>
    </w:p>
    <w:p w:rsidR="00500D23" w:rsidRDefault="00500D23" w:rsidP="00500D23">
      <w:pPr>
        <w:jc w:val="right"/>
      </w:pPr>
      <w:r>
        <w:lastRenderedPageBreak/>
        <w:t>Приложение к решению</w:t>
      </w:r>
    </w:p>
    <w:p w:rsidR="00500D23" w:rsidRDefault="00500D23" w:rsidP="00500D23">
      <w:pPr>
        <w:jc w:val="right"/>
      </w:pPr>
      <w:r>
        <w:t xml:space="preserve">Совета Крапивновского                                                                                                                   сельского поселения                                                                                                                          </w:t>
      </w:r>
      <w:r w:rsidR="00A57A3F">
        <w:t xml:space="preserve">        от 22.06</w:t>
      </w:r>
      <w:r>
        <w:t>.2020г №25</w:t>
      </w:r>
      <w:r w:rsidR="00532C89">
        <w:t>5-а</w:t>
      </w:r>
      <w:bookmarkStart w:id="0" w:name="_GoBack"/>
      <w:bookmarkEnd w:id="0"/>
    </w:p>
    <w:p w:rsidR="00500D23" w:rsidRDefault="00500D23" w:rsidP="00500D23">
      <w:pPr>
        <w:pStyle w:val="ConsPlusTitle"/>
        <w:jc w:val="both"/>
        <w:rPr>
          <w:b w:val="0"/>
          <w:color w:val="000000"/>
        </w:rPr>
      </w:pPr>
    </w:p>
    <w:p w:rsidR="00500D23" w:rsidRDefault="00500D23" w:rsidP="00500D23">
      <w:pPr>
        <w:pStyle w:val="ConsPlusTitle"/>
        <w:jc w:val="both"/>
        <w:rPr>
          <w:b w:val="0"/>
          <w:color w:val="000000"/>
        </w:rPr>
      </w:pPr>
    </w:p>
    <w:p w:rsidR="00500D23" w:rsidRDefault="00500D23" w:rsidP="00500D23">
      <w:pPr>
        <w:pStyle w:val="ConsPlusTitle"/>
        <w:jc w:val="center"/>
      </w:pPr>
      <w:r>
        <w:t xml:space="preserve">ПОЛОЖЕНИЕ </w:t>
      </w:r>
    </w:p>
    <w:p w:rsidR="00500D23" w:rsidRDefault="00500D23" w:rsidP="00500D23">
      <w:pPr>
        <w:pStyle w:val="ConsPlusTitle"/>
        <w:jc w:val="center"/>
      </w:pPr>
      <w:r>
        <w:t>о порядке сообщения лицами, замещающими муниципальные должности в органах местного самоуправления</w:t>
      </w:r>
      <w:r w:rsidR="002835D2">
        <w:t xml:space="preserve"> </w:t>
      </w:r>
      <w:r>
        <w:t>Крапивновского сельского поселения Тейковского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00D23" w:rsidRDefault="00500D23" w:rsidP="00500D23">
      <w:pPr>
        <w:pStyle w:val="ConsPlusTitle"/>
        <w:jc w:val="center"/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1. Лица, замещающие муниципальные должности в </w:t>
      </w:r>
      <w:r>
        <w:t xml:space="preserve"> органах местного самоуправления</w:t>
      </w:r>
      <w:r w:rsidR="002835D2">
        <w:t xml:space="preserve"> </w:t>
      </w:r>
      <w:r>
        <w:t>Крапивновского сельского поселения Тейковского муниципального района</w:t>
      </w:r>
      <w:r>
        <w:rPr>
          <w:bCs/>
        </w:rPr>
        <w:t xml:space="preserve"> (далее по тексту - лица, замещающие муниципальные должности), обязаны в соответствии с законодательством Российской Федерации о противодействии коррупции </w:t>
      </w:r>
      <w:proofErr w:type="gramStart"/>
      <w:r>
        <w:rPr>
          <w:bCs/>
        </w:rPr>
        <w:t>сообщать</w:t>
      </w:r>
      <w:proofErr w:type="gramEnd"/>
      <w:r>
        <w:rPr>
          <w:bCs/>
        </w:rPr>
        <w:t xml:space="preserve"> о возникновении личной заинтересованности при исполнении полномочий,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500D23" w:rsidRDefault="00500D23" w:rsidP="00500D2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2. Сообщение оформляется в письменной форме в виде </w:t>
      </w:r>
      <w:hyperlink r:id="rId5" w:history="1">
        <w:r>
          <w:rPr>
            <w:rStyle w:val="a3"/>
            <w:bCs/>
          </w:rPr>
          <w:t>уведомления</w:t>
        </w:r>
      </w:hyperlink>
      <w:r>
        <w:rPr>
          <w:bCs/>
        </w:rPr>
        <w:t xml:space="preserve"> о возникновении личной заинтересованности при исполнении полномочий, которая приводит или может привести к конфликту интересов (далее - уведомление), по форме согласно приложению №1.</w:t>
      </w:r>
    </w:p>
    <w:p w:rsidR="00500D23" w:rsidRDefault="00500D23" w:rsidP="00500D2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3. Лица, замещающие муниципальные должности, направляют уведомление в </w:t>
      </w:r>
      <w:r>
        <w:t xml:space="preserve">Совет Крапивновского сельского поселения </w:t>
      </w:r>
      <w:r>
        <w:rPr>
          <w:bCs/>
        </w:rPr>
        <w:t xml:space="preserve"> для направления в комиссию по реализации требований Федерального </w:t>
      </w:r>
      <w:hyperlink r:id="rId6" w:history="1">
        <w:r>
          <w:rPr>
            <w:rStyle w:val="a3"/>
            <w:bCs/>
          </w:rPr>
          <w:t>закона</w:t>
        </w:r>
      </w:hyperlink>
      <w:r>
        <w:rPr>
          <w:bCs/>
        </w:rPr>
        <w:t xml:space="preserve"> "О противодействии коррупции" </w:t>
      </w:r>
      <w:r>
        <w:t xml:space="preserve">в Совете Крапивновского сельского поселения </w:t>
      </w:r>
      <w:r>
        <w:rPr>
          <w:bCs/>
        </w:rPr>
        <w:t>(далее - комиссия).</w:t>
      </w:r>
    </w:p>
    <w:p w:rsidR="00500D23" w:rsidRDefault="00500D23" w:rsidP="00500D2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4. Регистрация уведомлений осуществляется </w:t>
      </w:r>
      <w:r>
        <w:t>Советом</w:t>
      </w:r>
      <w:r w:rsidR="002835D2">
        <w:t xml:space="preserve"> </w:t>
      </w:r>
      <w:r>
        <w:t>Крапивновского сельского поселения</w:t>
      </w:r>
      <w:r>
        <w:rPr>
          <w:bCs/>
        </w:rPr>
        <w:t xml:space="preserve"> в </w:t>
      </w:r>
      <w:hyperlink r:id="rId7" w:history="1">
        <w:r>
          <w:rPr>
            <w:rStyle w:val="a3"/>
            <w:bCs/>
          </w:rPr>
          <w:t>журнале</w:t>
        </w:r>
      </w:hyperlink>
      <w:r>
        <w:rPr>
          <w:bCs/>
        </w:rPr>
        <w:t xml:space="preserve"> регистрации, составленному по образцу согласно приложению № 2 к настоящему положению.</w:t>
      </w:r>
    </w:p>
    <w:p w:rsidR="00500D23" w:rsidRDefault="00500D23" w:rsidP="00500D2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 В ходе рассмотрения уведомлений комиссия имеет право получать от лиц, направивших уведомления, пояснения по изложенным в них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500D23" w:rsidRDefault="00500D23" w:rsidP="00500D2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 Комиссией по результатам рассмотрения уведомлений принимается одно из следующих решений:</w:t>
      </w:r>
    </w:p>
    <w:p w:rsidR="00500D23" w:rsidRDefault="00500D23" w:rsidP="00500D23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" w:name="Par14"/>
      <w:bookmarkEnd w:id="1"/>
      <w:r>
        <w:rPr>
          <w:bCs/>
        </w:rPr>
        <w:t>а) признать, что при исполнении полномочий лицом, направившим уведомление, конфликт интересов отсутствует;</w:t>
      </w:r>
    </w:p>
    <w:p w:rsidR="00500D23" w:rsidRDefault="00500D23" w:rsidP="00500D23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2" w:name="Par15"/>
      <w:bookmarkEnd w:id="2"/>
      <w:r>
        <w:rPr>
          <w:bCs/>
        </w:rPr>
        <w:t>б) признать, что при исполнении полномочий лицом, направившим уведомление, личная заинтересованность приводит или может привести к конфликту интересов;</w:t>
      </w:r>
    </w:p>
    <w:p w:rsidR="00500D23" w:rsidRDefault="00500D23" w:rsidP="00500D23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3" w:name="Par16"/>
      <w:bookmarkEnd w:id="3"/>
      <w:r>
        <w:rPr>
          <w:bCs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500D23" w:rsidRDefault="00500D23" w:rsidP="00500D2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7. В случае принятия решения, указанного в </w:t>
      </w:r>
      <w:hyperlink r:id="rId8" w:anchor="Par14" w:history="1">
        <w:r>
          <w:rPr>
            <w:rStyle w:val="a3"/>
            <w:bCs/>
          </w:rPr>
          <w:t>подпункте</w:t>
        </w:r>
      </w:hyperlink>
      <w:r>
        <w:rPr>
          <w:bCs/>
        </w:rPr>
        <w:t xml:space="preserve"> «а» пункта 6 настоящего положения, комиссия информирует лицо, направившее уведомление, что при исполнении им полномочий конфликт интересов отсутствует.</w:t>
      </w:r>
    </w:p>
    <w:p w:rsidR="00500D23" w:rsidRDefault="00500D23" w:rsidP="00500D2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8. В случае принятия решения, указанного в </w:t>
      </w:r>
      <w:hyperlink r:id="rId9" w:anchor="Par14" w:history="1">
        <w:r>
          <w:rPr>
            <w:rStyle w:val="a3"/>
            <w:bCs/>
          </w:rPr>
          <w:t>подпункте</w:t>
        </w:r>
      </w:hyperlink>
      <w:r>
        <w:rPr>
          <w:bCs/>
        </w:rPr>
        <w:t xml:space="preserve"> «б» пункта 6 настоящего положения, комиссия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500D23" w:rsidRDefault="00500D23" w:rsidP="00500D2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 xml:space="preserve">9. В случае принятия решения, предусмотренного </w:t>
      </w:r>
      <w:hyperlink r:id="rId10" w:anchor="Par14" w:history="1">
        <w:r>
          <w:rPr>
            <w:rStyle w:val="a3"/>
            <w:bCs/>
          </w:rPr>
          <w:t>подпункте</w:t>
        </w:r>
      </w:hyperlink>
      <w:r>
        <w:rPr>
          <w:bCs/>
        </w:rPr>
        <w:t xml:space="preserve"> «в» пункта 6 настоящего положения, комиссия уведомляет об указанных обстоятельствах председателя Совета Крапивновского сельского поселения для вынесения этого вопроса на рассмотрение Совета Крапивновского сельского поселения.</w:t>
      </w:r>
    </w:p>
    <w:p w:rsidR="00500D23" w:rsidRDefault="00500D23" w:rsidP="00500D23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500D23" w:rsidRDefault="00500D23" w:rsidP="00500D23">
      <w:pPr>
        <w:autoSpaceDE w:val="0"/>
        <w:autoSpaceDN w:val="0"/>
        <w:adjustRightInd w:val="0"/>
        <w:jc w:val="right"/>
        <w:rPr>
          <w:bCs/>
        </w:rPr>
      </w:pPr>
    </w:p>
    <w:p w:rsidR="00500D23" w:rsidRDefault="00500D23" w:rsidP="00500D23">
      <w:pPr>
        <w:autoSpaceDE w:val="0"/>
        <w:autoSpaceDN w:val="0"/>
        <w:adjustRightInd w:val="0"/>
        <w:rPr>
          <w:bCs/>
        </w:rPr>
      </w:pPr>
    </w:p>
    <w:p w:rsidR="00500D23" w:rsidRDefault="00500D23" w:rsidP="00500D23">
      <w:pPr>
        <w:autoSpaceDE w:val="0"/>
        <w:autoSpaceDN w:val="0"/>
        <w:adjustRightInd w:val="0"/>
        <w:rPr>
          <w:bCs/>
        </w:rPr>
      </w:pPr>
    </w:p>
    <w:p w:rsidR="00500D23" w:rsidRDefault="00500D23" w:rsidP="00500D23">
      <w:pPr>
        <w:autoSpaceDE w:val="0"/>
        <w:autoSpaceDN w:val="0"/>
        <w:adjustRightInd w:val="0"/>
        <w:rPr>
          <w:bCs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лицами, замещающими муниципальные должности 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</w:t>
      </w:r>
      <w:r w:rsidR="00283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Крапивновского</w:t>
      </w:r>
      <w:r w:rsidR="00283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283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исполнении должностных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обязанностей, которая приводит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может привести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(отметка об ознакомлении)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В Совет Крапивновского сельского поселения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УВЕДОМЛЕНИЕ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 возникновении личной заинтересованности при исполнении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должностных обязанностей, которая приводит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или может привести к конфликту интересов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Обстоятельства, являющиеся    основанием    возникновения    личной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Должностные   обязанности, на исполнение которых влияет или может повлиять личная заинтересованность:________________________________ __________________________________________________________________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Предлагаемые   меры по предотвращению или урегулированию конфликта интересов:________________________________________________ __________________________________________________________________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  лично  присутствовать  на  заседании комиссии  </w:t>
      </w:r>
      <w:r>
        <w:rPr>
          <w:rFonts w:ascii="Times New Roman" w:hAnsi="Times New Roman"/>
          <w:bCs/>
          <w:sz w:val="24"/>
          <w:szCs w:val="24"/>
        </w:rPr>
        <w:t xml:space="preserve">по реализации требований Федерального </w:t>
      </w:r>
      <w:hyperlink r:id="rId11" w:history="1">
        <w:r>
          <w:rPr>
            <w:rStyle w:val="a3"/>
            <w:rFonts w:ascii="Times New Roman" w:hAnsi="Times New Roman"/>
            <w:bCs/>
            <w:sz w:val="24"/>
            <w:szCs w:val="24"/>
          </w:rPr>
          <w:t>закона</w:t>
        </w:r>
      </w:hyperlink>
      <w:r>
        <w:rPr>
          <w:rFonts w:ascii="Times New Roman" w:hAnsi="Times New Roman"/>
          <w:bCs/>
          <w:sz w:val="24"/>
          <w:szCs w:val="24"/>
        </w:rPr>
        <w:t xml:space="preserve"> "О противодействии коррупции" </w:t>
      </w:r>
      <w:r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"__"__________20__г.                          ______________ ____________________                                                                                                                                                          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 лица, направившего уведомление</w:t>
      </w:r>
    </w:p>
    <w:p w:rsidR="00500D23" w:rsidRDefault="00500D23" w:rsidP="00500D23">
      <w:pPr>
        <w:pStyle w:val="ConsPlusNormal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 расшифровкой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лицами, замещающими муниципальные должности 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Крапивновского сельского поселения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283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исполнении должностных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обязанностей, которая приводит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может привести</w:t>
      </w:r>
    </w:p>
    <w:p w:rsidR="00500D23" w:rsidRDefault="00500D23" w:rsidP="00500D2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к конфликту интересов</w:t>
      </w:r>
    </w:p>
    <w:p w:rsidR="00500D23" w:rsidRDefault="00500D23" w:rsidP="00500D2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500D23" w:rsidRDefault="00500D23" w:rsidP="00500D2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регистрации уведомлений о возникновении личной</w:t>
      </w:r>
    </w:p>
    <w:p w:rsidR="00500D23" w:rsidRDefault="00500D23" w:rsidP="00500D2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заинтересованности при исполнении должностных обязанностей,</w:t>
      </w:r>
    </w:p>
    <w:p w:rsidR="00500D23" w:rsidRDefault="00500D23" w:rsidP="00500D2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которая приводит или может привести к конфликту интересов</w:t>
      </w:r>
    </w:p>
    <w:p w:rsidR="00500D23" w:rsidRDefault="00500D23" w:rsidP="00500D23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19"/>
        <w:gridCol w:w="1277"/>
        <w:gridCol w:w="1560"/>
        <w:gridCol w:w="992"/>
        <w:gridCol w:w="3270"/>
      </w:tblGrid>
      <w:tr w:rsidR="00500D23" w:rsidTr="00500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23" w:rsidRDefault="00500D23">
            <w:pPr>
              <w:pStyle w:val="ConsPlusNormal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лица, замещающего муниципальную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направившего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направления уведомления в Совет</w:t>
            </w:r>
            <w:r w:rsidR="00283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Крапивновского сельского поселения с указанием фамилии, имени, отчества лица, направившего уведомление, его подпись</w:t>
            </w:r>
          </w:p>
        </w:tc>
      </w:tr>
      <w:tr w:rsidR="00500D23" w:rsidTr="00500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0D23" w:rsidTr="00500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23" w:rsidTr="00500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23" w:rsidTr="00500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D23" w:rsidRDefault="00500D23" w:rsidP="00500D2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Title"/>
        <w:jc w:val="center"/>
        <w:outlineLvl w:val="0"/>
      </w:pPr>
    </w:p>
    <w:p w:rsidR="00500D23" w:rsidRDefault="00500D23" w:rsidP="00500D23">
      <w:pPr>
        <w:pStyle w:val="ConsPlusTitle"/>
        <w:jc w:val="center"/>
        <w:outlineLvl w:val="0"/>
      </w:pPr>
    </w:p>
    <w:p w:rsidR="00500D23" w:rsidRDefault="00500D23" w:rsidP="00500D23">
      <w:pPr>
        <w:pStyle w:val="ConsPlusTitle"/>
        <w:jc w:val="center"/>
        <w:outlineLvl w:val="0"/>
      </w:pPr>
    </w:p>
    <w:p w:rsidR="00500D23" w:rsidRDefault="00500D23" w:rsidP="00500D23">
      <w:pPr>
        <w:pStyle w:val="ConsPlusTitle"/>
        <w:jc w:val="center"/>
        <w:outlineLvl w:val="0"/>
      </w:pPr>
    </w:p>
    <w:p w:rsidR="00500D23" w:rsidRDefault="00500D23" w:rsidP="00500D23">
      <w:pPr>
        <w:pStyle w:val="ConsPlusTitle"/>
        <w:jc w:val="center"/>
        <w:outlineLvl w:val="0"/>
      </w:pPr>
    </w:p>
    <w:p w:rsidR="00500D23" w:rsidRDefault="00500D23" w:rsidP="00500D23">
      <w:pPr>
        <w:pStyle w:val="ConsPlusTitle"/>
        <w:jc w:val="center"/>
        <w:outlineLvl w:val="0"/>
      </w:pPr>
    </w:p>
    <w:p w:rsidR="00500D23" w:rsidRDefault="00500D23" w:rsidP="00500D23">
      <w:pPr>
        <w:pStyle w:val="ConsPlusTitle"/>
        <w:jc w:val="center"/>
        <w:outlineLvl w:val="0"/>
      </w:pPr>
    </w:p>
    <w:p w:rsidR="00500D23" w:rsidRDefault="00500D23" w:rsidP="00500D2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357C0F" w:rsidRDefault="00357C0F"/>
    <w:sectPr w:rsidR="00357C0F" w:rsidSect="000E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916"/>
    <w:rsid w:val="000E67E9"/>
    <w:rsid w:val="002835D2"/>
    <w:rsid w:val="00357C0F"/>
    <w:rsid w:val="00500D23"/>
    <w:rsid w:val="00532C89"/>
    <w:rsid w:val="00A57A3F"/>
    <w:rsid w:val="00F0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semiHidden/>
    <w:locked/>
    <w:rsid w:val="00500D23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500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NoSpacingChar">
    <w:name w:val="No Spacing Char"/>
    <w:link w:val="1"/>
    <w:locked/>
    <w:rsid w:val="00500D23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500D23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00D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00D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00D23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00D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WinUsers\User%20ATMR\Documents\&#1051;.&#1048;.%20&#1064;&#1072;&#1082;&#1096;&#1072;&#1085;&#1082;&#1080;&#1085;&#1072;\&#1056;&#1045;&#1064;&#1045;&#1053;&#1048;&#1071;%20&#1057;&#1054;&#1042;&#1045;&#1058;&#1040;\&#1088;&#1077;&#1096;&#1077;&#1085;&#1080;&#1103;%20&#1057;&#1086;&#1074;&#1077;&#1090;&#1072;%202020&#1075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80C46A34093AB8B3E8A2E0B1651793BD10711B7BFBBA3886590432CB252A4D6B7A8C4DF3AC4933CBF36C62GFw9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80C46A34093AB8B3E8BCEDA7094B9CB8122B167CFDB56CD80A026594G7w5I" TargetMode="External"/><Relationship Id="rId11" Type="http://schemas.openxmlformats.org/officeDocument/2006/relationships/hyperlink" Target="consultantplus://offline/ref=6180C46A34093AB8B3E8BCEDA7094B9CB8122B167CFDB56CD80A026594G7w5I" TargetMode="External"/><Relationship Id="rId5" Type="http://schemas.openxmlformats.org/officeDocument/2006/relationships/hyperlink" Target="consultantplus://offline/ref=6180C46A34093AB8B3E8A2E0B1651793BD10711B7BFBBA3886590432CB252A4D6B7A8C4DF3AC4933CBF36C63GFwAI" TargetMode="External"/><Relationship Id="rId10" Type="http://schemas.openxmlformats.org/officeDocument/2006/relationships/hyperlink" Target="file:///D:\WinUsers\User%20ATMR\Documents\&#1051;.&#1048;.%20&#1064;&#1072;&#1082;&#1096;&#1072;&#1085;&#1082;&#1080;&#1085;&#1072;\&#1056;&#1045;&#1064;&#1045;&#1053;&#1048;&#1071;%20&#1057;&#1054;&#1042;&#1045;&#1058;&#1040;\&#1088;&#1077;&#1096;&#1077;&#1085;&#1080;&#1103;%20&#1057;&#1086;&#1074;&#1077;&#1090;&#1072;%202020&#1075;.doc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D:\WinUsers\User%20ATMR\Documents\&#1051;.&#1048;.%20&#1064;&#1072;&#1082;&#1096;&#1072;&#1085;&#1082;&#1080;&#1085;&#1072;\&#1056;&#1045;&#1064;&#1045;&#1053;&#1048;&#1071;%20&#1057;&#1054;&#1042;&#1045;&#1058;&#1040;\&#1088;&#1077;&#1096;&#1077;&#1085;&#1080;&#1103;%20&#1057;&#1086;&#1074;&#1077;&#1090;&#1072;%202020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1440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ATMR</dc:creator>
  <cp:keywords/>
  <dc:description/>
  <cp:lastModifiedBy>RePack by SPecialiST</cp:lastModifiedBy>
  <cp:revision>8</cp:revision>
  <dcterms:created xsi:type="dcterms:W3CDTF">2022-11-07T10:42:00Z</dcterms:created>
  <dcterms:modified xsi:type="dcterms:W3CDTF">2022-11-07T11:37:00Z</dcterms:modified>
</cp:coreProperties>
</file>