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0" w:rsidRDefault="00590510" w:rsidP="00590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КРАПИВНОВСКОГО СЕЛЬСКОГО ПОСЕЛЕНИЯ</w:t>
      </w:r>
    </w:p>
    <w:p w:rsidR="00590510" w:rsidRDefault="00590510" w:rsidP="00590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ИВАНОВСКОЙ ОБЛАСТИ</w:t>
      </w:r>
    </w:p>
    <w:p w:rsidR="00590510" w:rsidRDefault="00590510" w:rsidP="00590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510" w:rsidRDefault="00590510" w:rsidP="00590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90510" w:rsidRDefault="00590510" w:rsidP="0059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510" w:rsidRDefault="00590510" w:rsidP="0059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510" w:rsidRDefault="00590510" w:rsidP="0059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510" w:rsidRDefault="00590510" w:rsidP="0059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11.02.2021г.                                     № 15</w:t>
      </w:r>
    </w:p>
    <w:p w:rsidR="00590510" w:rsidRDefault="00590510" w:rsidP="0059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37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Крапивново</w:t>
      </w:r>
    </w:p>
    <w:p w:rsidR="00590510" w:rsidRDefault="00590510" w:rsidP="0059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510" w:rsidRDefault="00590510" w:rsidP="00590510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0510" w:rsidRDefault="00590510" w:rsidP="0059051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 изменений в постановление администрации Крапивновского сельского поселения № 37 от 25.05.2016г. « Об </w:t>
      </w:r>
      <w:r>
        <w:rPr>
          <w:rFonts w:ascii="Times New Roman" w:hAnsi="Times New Roman"/>
          <w:b/>
          <w:bCs/>
          <w:sz w:val="24"/>
          <w:szCs w:val="24"/>
        </w:rPr>
        <w:t>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местоположения строениям»</w:t>
      </w:r>
    </w:p>
    <w:p w:rsidR="00590510" w:rsidRDefault="00590510" w:rsidP="00590510">
      <w:pPr>
        <w:rPr>
          <w:rFonts w:ascii="Times New Roman" w:hAnsi="Times New Roman"/>
        </w:rPr>
      </w:pPr>
    </w:p>
    <w:p w:rsidR="00590510" w:rsidRDefault="00590510" w:rsidP="00590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 законом от 27.07.2010г. № 210 –ФЗ « 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              № 131-ФЗ от 06.10.2003г. «Об общих принципах местного самоуправления в Российской Федерации» (с изменениями и дополнениями), постановлением  Правительства  Российской  Федерации  № 1221 от 19.11.2014г. «Об утверждении Правил присвоения, изменения, аннулирования адресов», администрация Крапивновского сельского поселения</w:t>
      </w:r>
      <w:proofErr w:type="gramEnd"/>
    </w:p>
    <w:p w:rsidR="00590510" w:rsidRDefault="00590510" w:rsidP="005905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90510" w:rsidRDefault="00590510" w:rsidP="005905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Крапивновского сельского поселения № 37                от 25.05.2016г. « Об </w:t>
      </w:r>
      <w:r>
        <w:rPr>
          <w:rFonts w:ascii="Times New Roman" w:hAnsi="Times New Roman"/>
          <w:bCs/>
          <w:sz w:val="24"/>
          <w:szCs w:val="24"/>
        </w:rPr>
        <w:t>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местоположения строениям» следующие изменения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590510" w:rsidRDefault="00590510" w:rsidP="005905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пункт 3. настоящего постановления изложить в новой редакции:</w:t>
      </w:r>
    </w:p>
    <w:p w:rsidR="00590510" w:rsidRDefault="00590510" w:rsidP="00590510">
      <w:pPr>
        <w:spacing w:after="0" w:line="240" w:lineRule="auto"/>
        <w:ind w:right="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 xml:space="preserve"> исполнением настоящего постановления возложить на заведующую организационным отделом администрации Крапивновского сельского поселения Тейковского муниципального района Л.И.</w:t>
      </w:r>
      <w:r w:rsidR="00237BDE"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>Шакшанкину»</w:t>
      </w: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.</w:t>
      </w:r>
    </w:p>
    <w:p w:rsidR="00590510" w:rsidRDefault="00590510" w:rsidP="0059051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ar-SA"/>
        </w:rPr>
        <w:t xml:space="preserve">- пункт </w:t>
      </w:r>
      <w:r>
        <w:rPr>
          <w:rFonts w:ascii="Times New Roman" w:eastAsia="TimesNewRomanPSMT" w:hAnsi="Times New Roman"/>
          <w:b/>
          <w:color w:val="00000A"/>
          <w:kern w:val="2"/>
          <w:sz w:val="24"/>
          <w:szCs w:val="24"/>
          <w:lang w:eastAsia="ar-SA"/>
        </w:rPr>
        <w:t>1.4.</w:t>
      </w: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настоящего регламента изложить в новой редакции:</w:t>
      </w:r>
    </w:p>
    <w:p w:rsidR="00590510" w:rsidRDefault="00590510" w:rsidP="0059051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«Муниципальная услуга предоставляется администрацией Крапивновского сельского поселения (далее - администрацией). Место нахождения и почтовый адрес: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 xml:space="preserve">155056, </w:t>
      </w:r>
      <w:proofErr w:type="gramStart"/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Ивановская</w:t>
      </w:r>
      <w:proofErr w:type="gramEnd"/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 xml:space="preserve"> обл., Тейковский район, с. Крапивново,                          ул. Центральная, дом 56;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телефон: 8 (</w:t>
      </w:r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>49343) 4-43-28;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 xml:space="preserve">адрес электронной почты: </w:t>
      </w:r>
      <w:hyperlink r:id="rId4" w:tgtFrame="_blank" w:history="1">
        <w:r>
          <w:rPr>
            <w:rStyle w:val="a3"/>
            <w:rFonts w:ascii="Times New Roman" w:hAnsi="Times New Roman"/>
            <w:b/>
            <w:color w:val="000000" w:themeColor="text1"/>
          </w:rPr>
          <w:t>krapivnovskoesp@ivreg.ru</w:t>
        </w:r>
      </w:hyperlink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 xml:space="preserve">  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адрес сайта в сети Интернет</w:t>
      </w:r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color w:val="000000" w:themeColor="text1"/>
            <w:kern w:val="2"/>
            <w:sz w:val="26"/>
            <w:szCs w:val="26"/>
            <w:lang w:eastAsia="ar-SA"/>
          </w:rPr>
          <w:t>www.</w:t>
        </w:r>
        <w:r>
          <w:rPr>
            <w:rStyle w:val="a3"/>
            <w:rFonts w:ascii="Times New Roman" w:eastAsia="Times New Roman" w:hAnsi="Times New Roman"/>
            <w:color w:val="000000" w:themeColor="text1"/>
            <w:kern w:val="2"/>
            <w:sz w:val="26"/>
            <w:szCs w:val="26"/>
            <w:lang w:val="en-US" w:eastAsia="ar-SA"/>
          </w:rPr>
          <w:t>krap</w:t>
        </w:r>
        <w:r>
          <w:rPr>
            <w:rStyle w:val="a3"/>
            <w:rFonts w:ascii="Times New Roman" w:eastAsia="Times New Roman" w:hAnsi="Times New Roman"/>
            <w:color w:val="000000" w:themeColor="text1"/>
            <w:kern w:val="2"/>
            <w:sz w:val="26"/>
            <w:szCs w:val="26"/>
            <w:lang w:eastAsia="ar-SA"/>
          </w:rPr>
          <w:t>-</w:t>
        </w:r>
        <w:r>
          <w:rPr>
            <w:rStyle w:val="a3"/>
            <w:rFonts w:ascii="Times New Roman" w:eastAsia="Times New Roman" w:hAnsi="Times New Roman"/>
            <w:color w:val="000000" w:themeColor="text1"/>
            <w:kern w:val="2"/>
            <w:sz w:val="26"/>
            <w:szCs w:val="26"/>
            <w:lang w:val="en-US" w:eastAsia="ar-SA"/>
          </w:rPr>
          <w:t>adm</w:t>
        </w:r>
        <w:r>
          <w:rPr>
            <w:rStyle w:val="a3"/>
            <w:rFonts w:ascii="Times New Roman" w:eastAsia="Times New Roman" w:hAnsi="Times New Roman"/>
            <w:color w:val="000000" w:themeColor="text1"/>
            <w:kern w:val="2"/>
            <w:sz w:val="26"/>
            <w:szCs w:val="26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color w:val="000000" w:themeColor="text1"/>
            <w:kern w:val="2"/>
            <w:sz w:val="26"/>
            <w:szCs w:val="26"/>
            <w:lang w:val="en-US" w:eastAsia="ar-SA"/>
          </w:rPr>
          <w:t>ru</w:t>
        </w:r>
      </w:hyperlink>
      <w:r w:rsidRPr="00237BDE"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 xml:space="preserve"> 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Телефон для справок: 8 (</w:t>
      </w:r>
      <w:r>
        <w:rPr>
          <w:rFonts w:ascii="Times New Roman" w:eastAsia="Times New Roman" w:hAnsi="Times New Roman"/>
          <w:color w:val="000000" w:themeColor="text1"/>
          <w:kern w:val="2"/>
          <w:sz w:val="26"/>
          <w:szCs w:val="26"/>
          <w:lang w:eastAsia="ar-SA"/>
        </w:rPr>
        <w:t>49343) 4-43-28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График приема граждан специалистами администрации: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Понедельник-пятница с 8-00-16-00 (перерыв с 12.00 до 13.00)</w:t>
      </w:r>
    </w:p>
    <w:p w:rsidR="00590510" w:rsidRDefault="00590510" w:rsidP="00590510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  <w:t>Суббота, воскресенье - выходной</w:t>
      </w:r>
    </w:p>
    <w:p w:rsidR="00590510" w:rsidRDefault="00590510" w:rsidP="00590510">
      <w:pPr>
        <w:ind w:right="1"/>
        <w:jc w:val="both"/>
        <w:rPr>
          <w:rFonts w:ascii="Times New Roman" w:eastAsia="Times New Roman" w:hAnsi="Times New Roman"/>
          <w:color w:val="00000A"/>
          <w:kern w:val="2"/>
          <w:sz w:val="26"/>
          <w:szCs w:val="26"/>
          <w:lang w:eastAsia="ar-SA"/>
        </w:rPr>
      </w:pPr>
    </w:p>
    <w:p w:rsidR="00590510" w:rsidRDefault="00590510" w:rsidP="005905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-пункт 2.4. настоящего регламента изложить в новой редакции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90510" w:rsidRDefault="00590510" w:rsidP="005905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« Срок предоставления муниципальной услуги не превышает 5 рабочих дней со дня поступления заявления со всеми необходимыми документами;                                                      в течение 45 календарных дней, если объект расположен на территории, где не определены и не поименованы улицы.</w:t>
      </w:r>
    </w:p>
    <w:p w:rsidR="00590510" w:rsidRDefault="00590510" w:rsidP="005905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Сроки прохождения отдельных административных процедур предоставления муниципальной услуги приведены в разделе 3».</w:t>
      </w:r>
    </w:p>
    <w:p w:rsidR="00590510" w:rsidRDefault="00590510" w:rsidP="005905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0510" w:rsidRDefault="00590510" w:rsidP="005905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0510" w:rsidRDefault="00590510" w:rsidP="005905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90510" w:rsidRDefault="00590510" w:rsidP="005905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Крапивновского </w:t>
      </w:r>
    </w:p>
    <w:p w:rsidR="00590510" w:rsidRDefault="00590510" w:rsidP="005905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                                                          Васильев Д.В.</w:t>
      </w:r>
    </w:p>
    <w:p w:rsidR="00590510" w:rsidRDefault="00590510" w:rsidP="00590510">
      <w:pPr>
        <w:jc w:val="both"/>
        <w:rPr>
          <w:rFonts w:ascii="Times New Roman" w:hAnsi="Times New Roman"/>
          <w:sz w:val="24"/>
          <w:szCs w:val="24"/>
        </w:rPr>
      </w:pPr>
    </w:p>
    <w:p w:rsidR="00590510" w:rsidRDefault="00590510" w:rsidP="00590510">
      <w:pPr>
        <w:jc w:val="both"/>
        <w:rPr>
          <w:rFonts w:ascii="Times New Roman" w:hAnsi="Times New Roman"/>
          <w:sz w:val="24"/>
          <w:szCs w:val="24"/>
        </w:rPr>
      </w:pPr>
    </w:p>
    <w:p w:rsidR="00590510" w:rsidRDefault="00590510" w:rsidP="00590510">
      <w:pPr>
        <w:rPr>
          <w:rFonts w:ascii="Times New Roman" w:hAnsi="Times New Roman"/>
          <w:sz w:val="24"/>
          <w:szCs w:val="24"/>
        </w:rPr>
      </w:pPr>
    </w:p>
    <w:p w:rsidR="00EB2950" w:rsidRDefault="00EB2950">
      <w:bookmarkStart w:id="0" w:name="_GoBack"/>
      <w:bookmarkEnd w:id="0"/>
    </w:p>
    <w:sectPr w:rsidR="00EB2950" w:rsidSect="00E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DC"/>
    <w:rsid w:val="00237BDE"/>
    <w:rsid w:val="00590510"/>
    <w:rsid w:val="00E01639"/>
    <w:rsid w:val="00E95FDC"/>
    <w:rsid w:val="00EB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1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p-adm.ru" TargetMode="External"/><Relationship Id="rId4" Type="http://schemas.openxmlformats.org/officeDocument/2006/relationships/hyperlink" Target="mailto:krapivnovskoesp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RePack by SPecialiST</cp:lastModifiedBy>
  <cp:revision>5</cp:revision>
  <dcterms:created xsi:type="dcterms:W3CDTF">2021-03-09T10:56:00Z</dcterms:created>
  <dcterms:modified xsi:type="dcterms:W3CDTF">2021-03-09T11:12:00Z</dcterms:modified>
</cp:coreProperties>
</file>