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РОССИЙСКАЯ    ФЕДЕРАЦИЯ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ИВАНОВСКАЯ ОБЛАСТЬ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ТЕЙКОВСКИЙ   МУНИЦИПАЛЬНЫЙ РАЙОН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Четвертого созыва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РЕШЕНИЕ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24424E" w:rsidRDefault="0024424E" w:rsidP="0024424E">
      <w:pPr>
        <w:pStyle w:val="af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от 29.06.2022 г.                                                  №10</w:t>
      </w:r>
      <w:r w:rsidRPr="0024424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                      </w:t>
      </w:r>
    </w:p>
    <w:p w:rsidR="0024424E" w:rsidRDefault="0024424E" w:rsidP="0024424E">
      <w:pPr>
        <w:pStyle w:val="af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с. </w:t>
      </w:r>
      <w:proofErr w:type="spellStart"/>
      <w:r>
        <w:rPr>
          <w:rFonts w:ascii="Times New Roman" w:hAnsi="Times New Roman"/>
          <w:sz w:val="23"/>
          <w:szCs w:val="23"/>
        </w:rPr>
        <w:t>Крапивново</w:t>
      </w:r>
      <w:proofErr w:type="spellEnd"/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от 16.12.2021 г. №71 «О бюджете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на 2022 год и плановый период 2023 - 2024 годов»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24424E" w:rsidRDefault="0024424E" w:rsidP="0024424E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Бюджетным кодексом РФ, Федеральным законом от 06.10.2003 г. № 131-</w:t>
      </w:r>
      <w:proofErr w:type="gramStart"/>
      <w:r>
        <w:rPr>
          <w:rFonts w:ascii="Times New Roman" w:hAnsi="Times New Roman"/>
          <w:sz w:val="23"/>
          <w:szCs w:val="23"/>
        </w:rPr>
        <w:t>ФЗ  «</w:t>
      </w:r>
      <w:proofErr w:type="gramEnd"/>
      <w:r>
        <w:rPr>
          <w:rFonts w:ascii="Times New Roman" w:hAnsi="Times New Roman"/>
          <w:sz w:val="23"/>
          <w:szCs w:val="23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:rsidR="0024424E" w:rsidRDefault="0024424E" w:rsidP="0024424E">
      <w:pPr>
        <w:pStyle w:val="afa"/>
        <w:jc w:val="center"/>
        <w:rPr>
          <w:rFonts w:ascii="Times New Roman" w:hAnsi="Times New Roman"/>
          <w:sz w:val="23"/>
          <w:szCs w:val="23"/>
        </w:rPr>
      </w:pPr>
    </w:p>
    <w:p w:rsidR="0024424E" w:rsidRDefault="0024424E" w:rsidP="0024424E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Совет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  </w:t>
      </w:r>
      <w:proofErr w:type="gramStart"/>
      <w:r>
        <w:rPr>
          <w:rFonts w:ascii="Times New Roman" w:hAnsi="Times New Roman"/>
          <w:b/>
          <w:sz w:val="23"/>
          <w:szCs w:val="23"/>
        </w:rPr>
        <w:t>РЕШИЛ :</w:t>
      </w:r>
      <w:proofErr w:type="gramEnd"/>
    </w:p>
    <w:p w:rsidR="0024424E" w:rsidRDefault="0024424E" w:rsidP="0024424E">
      <w:pPr>
        <w:pStyle w:val="afa"/>
        <w:jc w:val="center"/>
        <w:rPr>
          <w:rFonts w:ascii="Times New Roman" w:hAnsi="Times New Roman"/>
          <w:sz w:val="23"/>
          <w:szCs w:val="23"/>
        </w:rPr>
      </w:pPr>
    </w:p>
    <w:p w:rsidR="0024424E" w:rsidRDefault="0024424E" w:rsidP="0024424E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proofErr w:type="gramStart"/>
      <w:r>
        <w:rPr>
          <w:rFonts w:ascii="Times New Roman" w:hAnsi="Times New Roman"/>
          <w:sz w:val="23"/>
          <w:szCs w:val="23"/>
        </w:rPr>
        <w:t>Внести  в</w:t>
      </w:r>
      <w:proofErr w:type="gramEnd"/>
      <w:r>
        <w:rPr>
          <w:rFonts w:ascii="Times New Roman" w:hAnsi="Times New Roman"/>
          <w:sz w:val="23"/>
          <w:szCs w:val="23"/>
        </w:rPr>
        <w:t xml:space="preserve"> решение Совета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от 16.12.2021 г. № 71 «О бюджете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24424E" w:rsidRDefault="0024424E" w:rsidP="0024424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1. В пункте 1 решения:</w:t>
      </w:r>
    </w:p>
    <w:p w:rsidR="0024424E" w:rsidRDefault="0024424E" w:rsidP="0024424E">
      <w:pPr>
        <w:jc w:val="both"/>
        <w:rPr>
          <w:sz w:val="23"/>
          <w:szCs w:val="23"/>
        </w:rPr>
      </w:pPr>
      <w:r>
        <w:rPr>
          <w:sz w:val="23"/>
          <w:szCs w:val="23"/>
        </w:rPr>
        <w:t>-  в абзаце втором цифры «</w:t>
      </w:r>
      <w:r>
        <w:rPr>
          <w:sz w:val="21"/>
          <w:szCs w:val="21"/>
        </w:rPr>
        <w:t>8977563,91»</w:t>
      </w:r>
      <w:r>
        <w:rPr>
          <w:sz w:val="23"/>
          <w:szCs w:val="23"/>
        </w:rPr>
        <w:t xml:space="preserve"> сумма остается без изменения </w:t>
      </w:r>
      <w:proofErr w:type="gramStart"/>
      <w:r>
        <w:rPr>
          <w:sz w:val="23"/>
          <w:szCs w:val="23"/>
        </w:rPr>
        <w:t xml:space="preserve">« </w:t>
      </w:r>
      <w:r>
        <w:rPr>
          <w:sz w:val="21"/>
          <w:szCs w:val="21"/>
        </w:rPr>
        <w:t>8977563</w:t>
      </w:r>
      <w:proofErr w:type="gramEnd"/>
      <w:r>
        <w:rPr>
          <w:sz w:val="21"/>
          <w:szCs w:val="21"/>
        </w:rPr>
        <w:t>,91</w:t>
      </w:r>
      <w:r>
        <w:rPr>
          <w:sz w:val="23"/>
          <w:szCs w:val="23"/>
        </w:rPr>
        <w:t xml:space="preserve"> руб.»</w:t>
      </w:r>
    </w:p>
    <w:p w:rsidR="0024424E" w:rsidRDefault="0024424E" w:rsidP="0024424E">
      <w:pPr>
        <w:jc w:val="both"/>
        <w:rPr>
          <w:bCs/>
          <w:sz w:val="21"/>
          <w:szCs w:val="21"/>
        </w:rPr>
      </w:pPr>
      <w:r>
        <w:rPr>
          <w:sz w:val="23"/>
          <w:szCs w:val="23"/>
        </w:rPr>
        <w:t>- в абзаце третьем цифры «</w:t>
      </w:r>
      <w:r>
        <w:rPr>
          <w:sz w:val="21"/>
          <w:szCs w:val="21"/>
        </w:rPr>
        <w:t>8977563.91</w:t>
      </w:r>
      <w:r>
        <w:rPr>
          <w:sz w:val="23"/>
          <w:szCs w:val="23"/>
        </w:rPr>
        <w:t xml:space="preserve">» сумма остается без </w:t>
      </w:r>
      <w:proofErr w:type="gramStart"/>
      <w:r>
        <w:rPr>
          <w:sz w:val="23"/>
          <w:szCs w:val="23"/>
        </w:rPr>
        <w:t>изменения  «</w:t>
      </w:r>
      <w:proofErr w:type="gramEnd"/>
      <w:r>
        <w:rPr>
          <w:bCs/>
          <w:sz w:val="21"/>
          <w:szCs w:val="21"/>
        </w:rPr>
        <w:t xml:space="preserve"> 8977563,91 руб.»</w:t>
      </w:r>
    </w:p>
    <w:p w:rsidR="0024424E" w:rsidRDefault="0024424E" w:rsidP="0024424E">
      <w:pPr>
        <w:jc w:val="both"/>
        <w:rPr>
          <w:bCs/>
          <w:sz w:val="21"/>
          <w:szCs w:val="21"/>
        </w:rPr>
      </w:pPr>
    </w:p>
    <w:p w:rsidR="0024424E" w:rsidRDefault="0024424E" w:rsidP="0024424E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24424E" w:rsidRDefault="0024424E" w:rsidP="0024424E">
      <w:pPr>
        <w:pStyle w:val="afa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7  к решению изложить в новой редакции согласно приложению № 2</w:t>
      </w:r>
    </w:p>
    <w:p w:rsidR="0024424E" w:rsidRDefault="0024424E" w:rsidP="0024424E">
      <w:pPr>
        <w:pStyle w:val="afa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3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9  к решению изложить в новой редакции согласно приложению № 3</w:t>
      </w:r>
    </w:p>
    <w:p w:rsidR="0024424E" w:rsidRDefault="0024424E" w:rsidP="0024424E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24424E" w:rsidRDefault="0024424E" w:rsidP="0024424E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Глава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                                 </w:t>
      </w:r>
      <w:proofErr w:type="spellStart"/>
      <w:r>
        <w:rPr>
          <w:b/>
          <w:bCs/>
          <w:sz w:val="23"/>
          <w:szCs w:val="23"/>
        </w:rPr>
        <w:t>Д.В.Васильев</w:t>
      </w:r>
      <w:proofErr w:type="spellEnd"/>
    </w:p>
    <w:p w:rsidR="0024424E" w:rsidRDefault="0024424E" w:rsidP="0024424E">
      <w:pPr>
        <w:rPr>
          <w:b/>
          <w:bCs/>
          <w:sz w:val="23"/>
          <w:szCs w:val="23"/>
        </w:rPr>
      </w:pPr>
    </w:p>
    <w:p w:rsidR="0024424E" w:rsidRDefault="0024424E" w:rsidP="0024424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Председатель Совета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сельского поселения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И.П.Васильева</w:t>
      </w:r>
      <w:proofErr w:type="spellEnd"/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29.06.2022г № 102</w:t>
      </w: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№2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 71</w:t>
      </w: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rPr>
          <w:sz w:val="23"/>
          <w:szCs w:val="23"/>
        </w:rPr>
      </w:pPr>
    </w:p>
    <w:p w:rsidR="0024424E" w:rsidRDefault="0024424E" w:rsidP="0024424E">
      <w:pPr>
        <w:rPr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Доходы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по кодам классификации доходов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на 2021год и плановый период 2022-2023годов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</w:t>
            </w:r>
          </w:p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ния</w:t>
            </w:r>
            <w:proofErr w:type="spellEnd"/>
          </w:p>
          <w:p w:rsidR="0024424E" w:rsidRDefault="0024424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</w:t>
            </w:r>
          </w:p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Изм.</w:t>
            </w:r>
          </w:p>
          <w:p w:rsidR="0024424E" w:rsidRDefault="002442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НЕНАЛОГОАВЕ</w:t>
            </w:r>
          </w:p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color w:val="000000"/>
                <w:sz w:val="22"/>
                <w:szCs w:val="22"/>
              </w:rPr>
              <w:t>агент,за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</w:p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>
              <w:rPr>
                <w:color w:val="000000"/>
                <w:sz w:val="22"/>
                <w:szCs w:val="22"/>
              </w:rPr>
              <w:t>доходов,полученных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7949587,91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7949587,91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4149653,03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431253,03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Субвенции бюджетам сельских поселений  на осуществление </w:t>
            </w:r>
            <w:r>
              <w:rPr>
                <w:color w:val="000000"/>
                <w:sz w:val="21"/>
                <w:szCs w:val="21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2285769,0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2285769,0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1521728,0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  <w:p w:rsidR="0024424E" w:rsidRDefault="0024424E">
            <w:pPr>
              <w:rPr>
                <w:sz w:val="23"/>
                <w:szCs w:val="23"/>
              </w:rPr>
            </w:pP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24424E" w:rsidTr="0024424E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8977563,91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8977563,91</w:t>
            </w:r>
          </w:p>
        </w:tc>
      </w:tr>
    </w:tbl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rPr>
          <w:sz w:val="23"/>
          <w:szCs w:val="23"/>
        </w:rPr>
      </w:pPr>
    </w:p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№2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29.06.2022 №102</w:t>
      </w:r>
    </w:p>
    <w:p w:rsidR="0024424E" w:rsidRDefault="0024424E" w:rsidP="0024424E">
      <w:pPr>
        <w:jc w:val="right"/>
        <w:rPr>
          <w:b/>
          <w:bCs/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№7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 №71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3"/>
          <w:szCs w:val="23"/>
        </w:rPr>
        <w:br/>
        <w:t xml:space="preserve">(муниципальным программам 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 сельского поселения   и не включенным в муниципальные  программы</w:t>
      </w:r>
      <w:r>
        <w:rPr>
          <w:b/>
          <w:bCs/>
          <w:color w:val="000000"/>
          <w:sz w:val="23"/>
          <w:szCs w:val="23"/>
        </w:rPr>
        <w:br/>
      </w:r>
      <w:proofErr w:type="spellStart"/>
      <w:r>
        <w:rPr>
          <w:b/>
          <w:bCs/>
          <w:color w:val="000000"/>
          <w:sz w:val="23"/>
          <w:szCs w:val="23"/>
        </w:rPr>
        <w:lastRenderedPageBreak/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 направлениям</w:t>
      </w:r>
      <w:r>
        <w:rPr>
          <w:b/>
          <w:bCs/>
          <w:color w:val="000000"/>
          <w:sz w:val="23"/>
          <w:szCs w:val="23"/>
        </w:rPr>
        <w:br/>
        <w:t xml:space="preserve">деятельности органов местного самоуправления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24424E" w:rsidRDefault="0024424E" w:rsidP="0024424E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4"/>
        <w:gridCol w:w="1253"/>
        <w:gridCol w:w="791"/>
        <w:gridCol w:w="1230"/>
        <w:gridCol w:w="1286"/>
        <w:gridCol w:w="1271"/>
      </w:tblGrid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Вид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Сумма с учетом изменен.</w:t>
            </w: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2149847,79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«Благоустройство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2149847,79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2149847,79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328000,0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-50000,0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278000,0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</w:t>
            </w:r>
            <w:r>
              <w:rPr>
                <w:sz w:val="21"/>
                <w:szCs w:val="21"/>
              </w:rPr>
              <w:lastRenderedPageBreak/>
              <w:t xml:space="preserve">общественной территории: часовня памятник в парке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lastRenderedPageBreak/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</w:t>
            </w:r>
            <w:proofErr w:type="spellStart"/>
            <w:r>
              <w:rPr>
                <w:sz w:val="21"/>
                <w:szCs w:val="21"/>
              </w:rPr>
              <w:t>нат</w:t>
            </w:r>
            <w:proofErr w:type="spellEnd"/>
            <w:r>
              <w:rPr>
                <w:sz w:val="21"/>
                <w:szCs w:val="21"/>
              </w:rPr>
              <w:t xml:space="preserve">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</w:tr>
      <w:tr w:rsidR="0024424E" w:rsidTr="0024424E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«Развитие культуры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</w:tr>
      <w:tr w:rsidR="0024424E" w:rsidTr="00244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26000,0</w:t>
            </w:r>
          </w:p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lastRenderedPageBreak/>
              <w:t>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581108,0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140207,0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первичных мер пожарной безопасности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                                                </w:t>
            </w:r>
            <w:r>
              <w:rPr>
                <w:color w:val="000000"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Непрограммные направления деятельности администрации  </w:t>
            </w:r>
            <w:proofErr w:type="spellStart"/>
            <w:r>
              <w:rPr>
                <w:b/>
                <w:bCs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2955629,69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57000,0</w:t>
            </w:r>
          </w:p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3012629,69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159986,4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1736730,0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 (Закупка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350611,08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-99986,4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250624,68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803,01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</w:t>
            </w:r>
            <w:r>
              <w:rPr>
                <w:color w:val="000000"/>
                <w:sz w:val="21"/>
                <w:szCs w:val="21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22300,0</w:t>
            </w:r>
          </w:p>
        </w:tc>
      </w:tr>
      <w:tr w:rsidR="0024424E" w:rsidTr="002442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8977563,91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8977563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.91</w:t>
            </w:r>
          </w:p>
        </w:tc>
      </w:tr>
    </w:tbl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приложение№3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29.06.2022г №102</w:t>
      </w: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приложение№9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расходов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24424E" w:rsidRDefault="0024424E" w:rsidP="0024424E">
      <w:pPr>
        <w:jc w:val="right"/>
        <w:rPr>
          <w:sz w:val="23"/>
          <w:szCs w:val="23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</w:t>
            </w:r>
          </w:p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изменения</w:t>
            </w:r>
          </w:p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 с учетом изменений</w:t>
            </w:r>
          </w:p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2769126,68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2826126,68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0102</w:t>
            </w: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высшего должностного лица РФ </w:t>
            </w:r>
            <w:proofErr w:type="spellStart"/>
            <w:r>
              <w:rPr>
                <w:color w:val="000000"/>
                <w:sz w:val="23"/>
                <w:szCs w:val="23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2026742,68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2083742,68</w:t>
            </w:r>
          </w:p>
        </w:tc>
      </w:tr>
      <w:tr w:rsidR="0024424E" w:rsidTr="0024424E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0111</w:t>
            </w: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0113</w:t>
            </w: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0200</w:t>
            </w:r>
          </w:p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0203</w:t>
            </w: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100000,0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0409</w:t>
            </w: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</w:tr>
      <w:tr w:rsidR="0024424E" w:rsidTr="0024424E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2206847,79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2149847,79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</w:tr>
      <w:tr w:rsidR="0024424E" w:rsidTr="0024424E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0503</w:t>
            </w: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2107297,79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2050297,79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0800</w:t>
            </w:r>
          </w:p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1000</w:t>
            </w:r>
          </w:p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1001</w:t>
            </w: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</w:tr>
      <w:tr w:rsidR="0024424E" w:rsidTr="002442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8977563,91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8977563,91</w:t>
            </w:r>
          </w:p>
        </w:tc>
      </w:tr>
    </w:tbl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№4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29.06.2022г №102</w:t>
      </w: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№11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24424E" w:rsidRDefault="0024424E" w:rsidP="0024424E">
      <w:pPr>
        <w:jc w:val="right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Ведомственная структура расходов бюджета </w:t>
      </w:r>
      <w:proofErr w:type="spellStart"/>
      <w:r>
        <w:rPr>
          <w:b/>
          <w:bCs/>
          <w:sz w:val="23"/>
          <w:szCs w:val="23"/>
        </w:rPr>
        <w:t>Крапи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глав-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</w:t>
            </w: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</w:t>
            </w: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учет.изменений</w:t>
            </w:r>
            <w:proofErr w:type="spellEnd"/>
            <w:proofErr w:type="gramEnd"/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4704752,6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1"/>
                <w:szCs w:val="2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1576743,6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159986,4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1736730,0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,Расходы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350611,08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-99986,4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250624,68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и проведение мероприятий, связанных с праздничными, юбилеями и </w:t>
            </w:r>
            <w:r>
              <w:rPr>
                <w:color w:val="000000"/>
                <w:sz w:val="21"/>
                <w:szCs w:val="21"/>
              </w:rPr>
              <w:lastRenderedPageBreak/>
              <w:t>памятными датами, совещания и 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color w:val="000000"/>
                <w:sz w:val="21"/>
                <w:szCs w:val="21"/>
              </w:rPr>
              <w:t>, 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328000,0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-50000,0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278000.0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60000,0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53000,0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171633,0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1134632,4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348500,0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</w:t>
            </w:r>
            <w:r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803,01</w:t>
            </w:r>
          </w:p>
        </w:tc>
      </w:tr>
      <w:tr w:rsidR="0024424E" w:rsidTr="0024424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8977563,91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8977563.91</w:t>
            </w:r>
          </w:p>
        </w:tc>
      </w:tr>
    </w:tbl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29.06.2022г №102</w:t>
      </w:r>
    </w:p>
    <w:p w:rsidR="0024424E" w:rsidRDefault="0024424E" w:rsidP="0024424E">
      <w:pPr>
        <w:jc w:val="right"/>
        <w:rPr>
          <w:sz w:val="23"/>
          <w:szCs w:val="23"/>
        </w:rPr>
      </w:pP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24424E" w:rsidRDefault="0024424E" w:rsidP="0024424E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24424E" w:rsidRDefault="0024424E" w:rsidP="0024424E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24424E" w:rsidRDefault="0024424E" w:rsidP="0024424E">
      <w:pPr>
        <w:jc w:val="right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Источники внутреннего финансового дефицита 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 (тыс. руб.)</w:t>
            </w: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color w:val="000000"/>
                  <w:sz w:val="21"/>
                  <w:szCs w:val="21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2024г</w:t>
            </w: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Бюджетные  кредиты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бюджетных 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бюджетных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бюджетами сельских поселений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4E" w:rsidRDefault="0024424E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-8977563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-8977563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>
              <w:rPr>
                <w:color w:val="000000"/>
                <w:sz w:val="21"/>
                <w:szCs w:val="21"/>
              </w:rPr>
              <w:t>977563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>
              <w:rPr>
                <w:color w:val="000000"/>
                <w:sz w:val="21"/>
                <w:szCs w:val="21"/>
              </w:rPr>
              <w:t>977563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24424E" w:rsidTr="0024424E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8</w:t>
            </w:r>
            <w:r>
              <w:rPr>
                <w:color w:val="000000"/>
                <w:sz w:val="21"/>
                <w:szCs w:val="21"/>
              </w:rPr>
              <w:t>977563</w:t>
            </w:r>
            <w:r>
              <w:rPr>
                <w:color w:val="000000"/>
                <w:sz w:val="21"/>
                <w:szCs w:val="21"/>
                <w:lang w:val="en-US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24424E" w:rsidTr="0024424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8977563,91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  <w:tc>
          <w:tcPr>
            <w:tcW w:w="961" w:type="dxa"/>
          </w:tcPr>
          <w:p w:rsidR="0024424E" w:rsidRDefault="0024424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>
      <w:pPr>
        <w:jc w:val="center"/>
        <w:rPr>
          <w:b/>
          <w:bCs/>
          <w:sz w:val="23"/>
          <w:szCs w:val="23"/>
        </w:rPr>
      </w:pPr>
    </w:p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24424E" w:rsidRDefault="0024424E" w:rsidP="0024424E"/>
    <w:p w:rsidR="00D92747" w:rsidRDefault="00D92747">
      <w:bookmarkStart w:id="0" w:name="_GoBack"/>
      <w:bookmarkEnd w:id="0"/>
    </w:p>
    <w:sectPr w:rsidR="00D9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24424E"/>
    <w:rsid w:val="00C56C91"/>
    <w:rsid w:val="00D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EEB8-5962-4F15-B18C-B63C707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24E"/>
    <w:pPr>
      <w:keepNext/>
      <w:spacing w:before="240" w:after="60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424E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424E"/>
    <w:pPr>
      <w:keepNext/>
      <w:tabs>
        <w:tab w:val="num" w:pos="0"/>
      </w:tabs>
      <w:suppressAutoHyphens/>
      <w:spacing w:line="100" w:lineRule="atLeast"/>
      <w:ind w:left="720" w:hanging="720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4424E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442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424E"/>
    <w:pPr>
      <w:spacing w:before="240" w:after="60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24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42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424E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24424E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442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4424E"/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24424E"/>
    <w:rPr>
      <w:color w:val="0000FF"/>
      <w:u w:val="single"/>
    </w:rPr>
  </w:style>
  <w:style w:type="character" w:styleId="a4">
    <w:name w:val="FollowedHyperlink"/>
    <w:semiHidden/>
    <w:unhideWhenUsed/>
    <w:rsid w:val="0024424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44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42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24424E"/>
    <w:rPr>
      <w:b/>
      <w:bCs/>
    </w:rPr>
  </w:style>
  <w:style w:type="paragraph" w:customStyle="1" w:styleId="msonormal0">
    <w:name w:val="msonormal"/>
    <w:basedOn w:val="a"/>
    <w:rsid w:val="0024424E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a6">
    <w:name w:val="Normal (Web)"/>
    <w:basedOn w:val="a"/>
    <w:link w:val="a5"/>
    <w:semiHidden/>
    <w:unhideWhenUsed/>
    <w:rsid w:val="0024424E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4424E"/>
  </w:style>
  <w:style w:type="character" w:customStyle="1" w:styleId="a8">
    <w:name w:val="Текст сноски Знак"/>
    <w:basedOn w:val="a0"/>
    <w:link w:val="a7"/>
    <w:uiPriority w:val="99"/>
    <w:semiHidden/>
    <w:rsid w:val="0024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2442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24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24424E"/>
    <w:pPr>
      <w:tabs>
        <w:tab w:val="center" w:pos="4677"/>
        <w:tab w:val="right" w:pos="9355"/>
      </w:tabs>
    </w:pPr>
    <w:rPr>
      <w:rFonts w:ascii="Arial" w:hAnsi="Arial" w:cs="Arial"/>
      <w:b/>
      <w:bCs/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24424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4424E"/>
    <w:pPr>
      <w:ind w:left="-426"/>
      <w:jc w:val="center"/>
    </w:pPr>
    <w:rPr>
      <w:rFonts w:ascii="Arial" w:hAnsi="Arial" w:cs="Arial"/>
      <w:sz w:val="28"/>
      <w:szCs w:val="28"/>
    </w:rPr>
  </w:style>
  <w:style w:type="character" w:customStyle="1" w:styleId="ae">
    <w:name w:val="Заголовок Знак"/>
    <w:basedOn w:val="a0"/>
    <w:link w:val="ad"/>
    <w:rsid w:val="0024424E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24424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4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24424E"/>
    <w:pPr>
      <w:spacing w:after="120"/>
      <w:ind w:left="283"/>
    </w:pPr>
    <w:rPr>
      <w:rFonts w:ascii="Arial" w:eastAsia="Calibri" w:hAnsi="Arial" w:cs="Arial"/>
      <w:b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24424E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24424E"/>
    <w:pPr>
      <w:ind w:left="-426"/>
      <w:jc w:val="center"/>
    </w:pPr>
    <w:rPr>
      <w:b/>
      <w:bCs/>
      <w:sz w:val="22"/>
      <w:szCs w:val="22"/>
    </w:rPr>
  </w:style>
  <w:style w:type="character" w:customStyle="1" w:styleId="af4">
    <w:name w:val="Подзаголовок Знак"/>
    <w:basedOn w:val="a0"/>
    <w:link w:val="af3"/>
    <w:rsid w:val="0024424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2442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4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4424E"/>
    <w:pPr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4424E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Document Map"/>
    <w:basedOn w:val="a"/>
    <w:link w:val="af6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24424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24424E"/>
    <w:rPr>
      <w:rFonts w:ascii="Arial" w:hAnsi="Arial" w:cs="Arial"/>
      <w:sz w:val="28"/>
      <w:szCs w:val="28"/>
    </w:rPr>
  </w:style>
  <w:style w:type="character" w:customStyle="1" w:styleId="af8">
    <w:name w:val="Текст выноски Знак"/>
    <w:basedOn w:val="a0"/>
    <w:link w:val="af7"/>
    <w:semiHidden/>
    <w:rsid w:val="0024424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Без интервала Знак"/>
    <w:link w:val="afa"/>
    <w:locked/>
    <w:rsid w:val="0024424E"/>
    <w:rPr>
      <w:rFonts w:ascii="Calibri" w:hAnsi="Calibri" w:cs="Calibri"/>
    </w:rPr>
  </w:style>
  <w:style w:type="paragraph" w:styleId="afa">
    <w:name w:val="No Spacing"/>
    <w:link w:val="af9"/>
    <w:qFormat/>
    <w:rsid w:val="0024424E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Знак Знак1 Знак Знак Знак Знак Знак Знак Знак Знак"/>
    <w:basedOn w:val="a"/>
    <w:semiHidden/>
    <w:rsid w:val="002442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NoSpacing"/>
    <w:semiHidden/>
    <w:locked/>
    <w:rsid w:val="0024424E"/>
    <w:rPr>
      <w:rFonts w:ascii="Calibri" w:eastAsia="Calibri" w:hAnsi="Calibri" w:cs="Calibri"/>
    </w:rPr>
  </w:style>
  <w:style w:type="paragraph" w:customStyle="1" w:styleId="NoSpacing">
    <w:name w:val="No Spacing"/>
    <w:basedOn w:val="a"/>
    <w:link w:val="NoSpacingChar"/>
    <w:semiHidden/>
    <w:rsid w:val="0024424E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4424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24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24424E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24424E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Основной текст_"/>
    <w:link w:val="31"/>
    <w:semiHidden/>
    <w:locked/>
    <w:rsid w:val="0024424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semiHidden/>
    <w:rsid w:val="0024424E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Без интервала1"/>
    <w:rsid w:val="002442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semiHidden/>
    <w:locked/>
    <w:rsid w:val="0024424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24424E"/>
    <w:pPr>
      <w:shd w:val="clear" w:color="auto" w:fill="FFFFFF"/>
      <w:spacing w:before="180" w:line="230" w:lineRule="exac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27">
    <w:name w:val="Заголовок №2_"/>
    <w:link w:val="28"/>
    <w:semiHidden/>
    <w:locked/>
    <w:rsid w:val="0024424E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24424E"/>
    <w:pPr>
      <w:shd w:val="clear" w:color="auto" w:fill="FFFFFF"/>
      <w:spacing w:before="780" w:after="6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10"/>
    <w:semiHidden/>
    <w:locked/>
    <w:rsid w:val="0024424E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24424E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1">
    <w:name w:val="Основной текст (6)_"/>
    <w:link w:val="610"/>
    <w:semiHidden/>
    <w:locked/>
    <w:rsid w:val="0024424E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24424E"/>
    <w:pPr>
      <w:widowControl w:val="0"/>
      <w:shd w:val="clear" w:color="auto" w:fill="FFFFFF"/>
      <w:spacing w:after="180" w:line="27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ListParagraph">
    <w:name w:val="List Paragraph"/>
    <w:basedOn w:val="a"/>
    <w:rsid w:val="002442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Знак"/>
    <w:basedOn w:val="a"/>
    <w:rsid w:val="0024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2442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24424E"/>
    <w:pPr>
      <w:widowControl w:val="0"/>
      <w:suppressAutoHyphens/>
      <w:ind w:firstLine="720"/>
      <w:jc w:val="both"/>
    </w:pPr>
    <w:rPr>
      <w:rFonts w:eastAsia="SimSun" w:cs="Mangal"/>
      <w:kern w:val="2"/>
      <w:szCs w:val="28"/>
      <w:lang w:eastAsia="hi-IN" w:bidi="hi-IN"/>
    </w:rPr>
  </w:style>
  <w:style w:type="paragraph" w:customStyle="1" w:styleId="pboth">
    <w:name w:val="pboth"/>
    <w:basedOn w:val="a"/>
    <w:rsid w:val="0024424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4424E"/>
    <w:pPr>
      <w:spacing w:before="100" w:beforeAutospacing="1" w:after="100" w:afterAutospacing="1"/>
    </w:pPr>
  </w:style>
  <w:style w:type="character" w:styleId="afd">
    <w:name w:val="footnote reference"/>
    <w:uiPriority w:val="99"/>
    <w:semiHidden/>
    <w:unhideWhenUsed/>
    <w:rsid w:val="0024424E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24424E"/>
    <w:rPr>
      <w:sz w:val="24"/>
      <w:szCs w:val="24"/>
    </w:rPr>
  </w:style>
  <w:style w:type="character" w:customStyle="1" w:styleId="14">
    <w:name w:val="Текст сноски Знак1"/>
    <w:basedOn w:val="a0"/>
    <w:uiPriority w:val="99"/>
    <w:semiHidden/>
    <w:rsid w:val="0024424E"/>
  </w:style>
  <w:style w:type="character" w:customStyle="1" w:styleId="15">
    <w:name w:val="Текст примечания Знак1"/>
    <w:basedOn w:val="a0"/>
    <w:uiPriority w:val="99"/>
    <w:semiHidden/>
    <w:rsid w:val="0024424E"/>
  </w:style>
  <w:style w:type="character" w:customStyle="1" w:styleId="16">
    <w:name w:val="Верхний колонтитул Знак1"/>
    <w:basedOn w:val="a0"/>
    <w:uiPriority w:val="99"/>
    <w:semiHidden/>
    <w:rsid w:val="0024424E"/>
    <w:rPr>
      <w:sz w:val="24"/>
      <w:szCs w:val="24"/>
    </w:rPr>
  </w:style>
  <w:style w:type="character" w:customStyle="1" w:styleId="17">
    <w:name w:val="Заголовок Знак1"/>
    <w:basedOn w:val="a0"/>
    <w:uiPriority w:val="10"/>
    <w:rsid w:val="0024424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8">
    <w:name w:val="Основной текст Знак1"/>
    <w:basedOn w:val="a0"/>
    <w:uiPriority w:val="99"/>
    <w:semiHidden/>
    <w:rsid w:val="0024424E"/>
    <w:rPr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24424E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4424E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4424E"/>
    <w:rPr>
      <w:sz w:val="24"/>
      <w:szCs w:val="24"/>
    </w:rPr>
  </w:style>
  <w:style w:type="character" w:customStyle="1" w:styleId="1a">
    <w:name w:val="Схема документа Знак1"/>
    <w:basedOn w:val="a0"/>
    <w:uiPriority w:val="99"/>
    <w:semiHidden/>
    <w:rsid w:val="0024424E"/>
    <w:rPr>
      <w:rFonts w:ascii="Segoe UI" w:hAnsi="Segoe UI" w:cs="Segoe UI" w:hint="default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24424E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24424E"/>
  </w:style>
  <w:style w:type="character" w:customStyle="1" w:styleId="1c">
    <w:name w:val="Основной текст1"/>
    <w:rsid w:val="0024424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24424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24424E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24424E"/>
  </w:style>
  <w:style w:type="character" w:customStyle="1" w:styleId="Heading1Char">
    <w:name w:val="Heading 1 Char"/>
    <w:locked/>
    <w:rsid w:val="0024424E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24424E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d">
    <w:name w:val="Гиперссылка1"/>
    <w:rsid w:val="0024424E"/>
  </w:style>
  <w:style w:type="character" w:customStyle="1" w:styleId="afe">
    <w:name w:val="Гипертекстовая ссылка"/>
    <w:rsid w:val="0024424E"/>
    <w:rPr>
      <w:color w:val="106BBE"/>
    </w:rPr>
  </w:style>
  <w:style w:type="character" w:customStyle="1" w:styleId="ConsPlusNormal1">
    <w:name w:val="ConsPlusNormal1"/>
    <w:locked/>
    <w:rsid w:val="0024424E"/>
    <w:rPr>
      <w:rFonts w:ascii="Arial" w:eastAsia="Times New Roman" w:hAnsi="Arial" w:cs="Arial" w:hint="defaul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4467</Words>
  <Characters>25464</Characters>
  <Application>Microsoft Office Word</Application>
  <DocSecurity>0</DocSecurity>
  <Lines>212</Lines>
  <Paragraphs>59</Paragraphs>
  <ScaleCrop>false</ScaleCrop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3</cp:revision>
  <dcterms:created xsi:type="dcterms:W3CDTF">2022-07-28T07:25:00Z</dcterms:created>
  <dcterms:modified xsi:type="dcterms:W3CDTF">2022-07-28T07:26:00Z</dcterms:modified>
</cp:coreProperties>
</file>