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9A" w:rsidRPr="00507CCD" w:rsidRDefault="0096589A" w:rsidP="0096589A">
      <w:pPr>
        <w:tabs>
          <w:tab w:val="left" w:pos="5140"/>
          <w:tab w:val="right" w:pos="8931"/>
        </w:tabs>
        <w:rPr>
          <w:rFonts w:ascii="Arial" w:hAnsi="Arial" w:cs="Arial"/>
          <w:color w:val="595959"/>
          <w:sz w:val="24"/>
        </w:rPr>
      </w:pPr>
      <w:r>
        <w:rPr>
          <w:rFonts w:ascii="Arial" w:hAnsi="Arial" w:cs="Arial"/>
          <w:color w:val="595959"/>
          <w:sz w:val="24"/>
        </w:rPr>
        <w:tab/>
      </w:r>
      <w:r>
        <w:rPr>
          <w:rFonts w:ascii="Arial" w:hAnsi="Arial" w:cs="Arial"/>
          <w:color w:val="595959"/>
          <w:sz w:val="24"/>
        </w:rPr>
        <w:tab/>
        <w:t>01.10</w:t>
      </w:r>
      <w:r w:rsidRPr="00507CCD">
        <w:rPr>
          <w:rFonts w:ascii="Arial" w:hAnsi="Arial" w:cs="Arial"/>
          <w:color w:val="595959"/>
          <w:sz w:val="24"/>
        </w:rPr>
        <w:t>.2019</w:t>
      </w:r>
    </w:p>
    <w:p w:rsidR="00DE2F9F" w:rsidRDefault="00DE2F9F" w:rsidP="007005D2">
      <w:pPr>
        <w:spacing w:before="120" w:after="12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3410D" w:rsidRDefault="007005D2" w:rsidP="007005D2">
      <w:pPr>
        <w:spacing w:before="120" w:after="120"/>
      </w:pPr>
      <w:r w:rsidRPr="0013410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366 ДНЕЙ ДО СТАРТА ВСЕРОССИЙСКОЙ ПЕРЕПИСИ НАСЕЛЕНИЯ</w:t>
      </w:r>
    </w:p>
    <w:p w:rsidR="0013410D" w:rsidRDefault="007005D2" w:rsidP="004D09A7">
      <w:pPr>
        <w:spacing w:before="240" w:after="240"/>
        <w:ind w:left="1418"/>
        <w:jc w:val="both"/>
        <w:rPr>
          <w:rFonts w:ascii="Arial" w:hAnsi="Arial" w:cs="Arial"/>
          <w:b/>
          <w:color w:val="595959"/>
          <w:sz w:val="24"/>
        </w:rPr>
      </w:pPr>
      <w:r w:rsidRPr="0013410D">
        <w:rPr>
          <w:rFonts w:ascii="Arial" w:hAnsi="Arial" w:cs="Arial"/>
          <w:b/>
          <w:color w:val="595959"/>
          <w:sz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sidR="0096589A">
        <w:rPr>
          <w:rFonts w:ascii="Arial" w:hAnsi="Arial" w:cs="Arial"/>
          <w:b/>
          <w:color w:val="595959"/>
          <w:sz w:val="24"/>
        </w:rPr>
        <w:tab/>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Новый раунд.</w:t>
      </w:r>
      <w:r w:rsidRPr="007005D2">
        <w:rPr>
          <w:rFonts w:ascii="Arial" w:hAnsi="Arial" w:cs="Arial"/>
          <w:color w:val="595959"/>
          <w:sz w:val="24"/>
        </w:rPr>
        <w:t xml:space="preserve"> </w:t>
      </w:r>
      <w:r w:rsidRPr="003A4224">
        <w:rPr>
          <w:rFonts w:ascii="Arial" w:hAnsi="Arial" w:cs="Arial"/>
          <w:sz w:val="24"/>
          <w:szCs w:val="24"/>
        </w:rPr>
        <w:t xml:space="preserve">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 </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3A4224" w:rsidRDefault="006A4B6B" w:rsidP="00692F09">
      <w:pPr>
        <w:spacing w:after="120" w:line="240" w:lineRule="auto"/>
        <w:jc w:val="both"/>
        <w:rPr>
          <w:rFonts w:ascii="Arial" w:hAnsi="Arial" w:cs="Arial"/>
          <w:sz w:val="24"/>
          <w:szCs w:val="24"/>
        </w:rPr>
      </w:pPr>
      <w:r>
        <w:rPr>
          <w:rFonts w:ascii="Arial" w:hAnsi="Arial" w:cs="Arial"/>
          <w:sz w:val="24"/>
          <w:szCs w:val="24"/>
        </w:rPr>
        <w:t xml:space="preserve">Перепись в Ивановской области покажет изменения, прошедшие за последние 10 лет – подтвердит или опровергнет известные стереотипы: область невест, студентов, </w:t>
      </w:r>
      <w:r w:rsidR="00145F69">
        <w:rPr>
          <w:rFonts w:ascii="Arial" w:hAnsi="Arial" w:cs="Arial"/>
          <w:sz w:val="24"/>
          <w:szCs w:val="24"/>
        </w:rPr>
        <w:t>горожан</w:t>
      </w:r>
      <w:proofErr w:type="gramStart"/>
      <w:r w:rsidR="00145F69">
        <w:rPr>
          <w:rFonts w:ascii="Arial" w:hAnsi="Arial" w:cs="Arial"/>
          <w:sz w:val="24"/>
          <w:szCs w:val="24"/>
        </w:rPr>
        <w:t>.</w:t>
      </w:r>
      <w:proofErr w:type="gramEnd"/>
      <w:r w:rsidR="00145F69">
        <w:rPr>
          <w:rFonts w:ascii="Arial" w:hAnsi="Arial" w:cs="Arial"/>
          <w:sz w:val="24"/>
          <w:szCs w:val="24"/>
        </w:rPr>
        <w:t xml:space="preserve"> </w:t>
      </w:r>
      <w:r w:rsidR="00D45427">
        <w:rPr>
          <w:rFonts w:ascii="Arial" w:hAnsi="Arial" w:cs="Arial"/>
          <w:sz w:val="24"/>
          <w:szCs w:val="24"/>
        </w:rPr>
        <w:t>На процесс проведения</w:t>
      </w:r>
      <w:r w:rsidR="00145F69">
        <w:rPr>
          <w:rFonts w:ascii="Arial" w:hAnsi="Arial" w:cs="Arial"/>
          <w:sz w:val="24"/>
          <w:szCs w:val="24"/>
        </w:rPr>
        <w:t xml:space="preserve"> переписи </w:t>
      </w:r>
      <w:r w:rsidR="00D45427">
        <w:rPr>
          <w:rFonts w:ascii="Arial" w:hAnsi="Arial" w:cs="Arial"/>
          <w:sz w:val="24"/>
          <w:szCs w:val="24"/>
        </w:rPr>
        <w:t>могут оказать влияние</w:t>
      </w:r>
      <w:r w:rsidR="00145F69">
        <w:rPr>
          <w:rFonts w:ascii="Arial" w:hAnsi="Arial" w:cs="Arial"/>
          <w:sz w:val="24"/>
          <w:szCs w:val="24"/>
        </w:rPr>
        <w:t xml:space="preserve"> особенности нашей области – преобладание городского населения над сельским (82%); большая </w:t>
      </w:r>
      <w:r w:rsidR="00C157CC">
        <w:rPr>
          <w:rFonts w:ascii="Arial" w:hAnsi="Arial" w:cs="Arial"/>
          <w:sz w:val="24"/>
          <w:szCs w:val="24"/>
        </w:rPr>
        <w:t>территория</w:t>
      </w:r>
      <w:bookmarkStart w:id="0" w:name="_GoBack"/>
      <w:bookmarkEnd w:id="0"/>
      <w:r w:rsidR="00145F69">
        <w:rPr>
          <w:rFonts w:ascii="Arial" w:hAnsi="Arial" w:cs="Arial"/>
          <w:sz w:val="24"/>
          <w:szCs w:val="24"/>
        </w:rPr>
        <w:t xml:space="preserve"> городов, </w:t>
      </w:r>
      <w:proofErr w:type="gramStart"/>
      <w:r w:rsidR="00145F69">
        <w:rPr>
          <w:rFonts w:ascii="Arial" w:hAnsi="Arial" w:cs="Arial"/>
          <w:sz w:val="24"/>
          <w:szCs w:val="24"/>
        </w:rPr>
        <w:t>состоящих</w:t>
      </w:r>
      <w:proofErr w:type="gramEnd"/>
      <w:r w:rsidR="00145F69">
        <w:rPr>
          <w:rFonts w:ascii="Arial" w:hAnsi="Arial" w:cs="Arial"/>
          <w:sz w:val="24"/>
          <w:szCs w:val="24"/>
        </w:rPr>
        <w:t xml:space="preserve"> как правило из «частного сектора». </w:t>
      </w:r>
      <w:r w:rsidR="00692F09" w:rsidRPr="00692F09">
        <w:rPr>
          <w:rFonts w:ascii="Arial" w:hAnsi="Arial" w:cs="Arial"/>
          <w:sz w:val="24"/>
          <w:szCs w:val="24"/>
        </w:rPr>
        <w:t xml:space="preserve">Много </w:t>
      </w:r>
      <w:r w:rsidR="00145F69">
        <w:rPr>
          <w:rFonts w:ascii="Arial" w:hAnsi="Arial" w:cs="Arial"/>
          <w:sz w:val="24"/>
          <w:szCs w:val="24"/>
        </w:rPr>
        <w:t>у нас  у</w:t>
      </w:r>
      <w:r w:rsidR="00692F09" w:rsidRPr="00692F09">
        <w:rPr>
          <w:rFonts w:ascii="Arial" w:hAnsi="Arial" w:cs="Arial"/>
          <w:sz w:val="24"/>
          <w:szCs w:val="24"/>
        </w:rPr>
        <w:t xml:space="preserve">даленных и труднодоступных населенных </w:t>
      </w:r>
      <w:r w:rsidR="00145F69">
        <w:rPr>
          <w:rFonts w:ascii="Arial" w:hAnsi="Arial" w:cs="Arial"/>
          <w:sz w:val="24"/>
          <w:szCs w:val="24"/>
        </w:rPr>
        <w:t xml:space="preserve">пунктов в муниципальных районах, малонаселенных и полузаброшенных деревень (23% от общего числа </w:t>
      </w:r>
      <w:r w:rsidR="00D45427">
        <w:rPr>
          <w:rFonts w:ascii="Arial" w:hAnsi="Arial" w:cs="Arial"/>
          <w:sz w:val="24"/>
          <w:szCs w:val="24"/>
        </w:rPr>
        <w:t>поселений</w:t>
      </w:r>
      <w:r w:rsidR="00145F69">
        <w:rPr>
          <w:rFonts w:ascii="Arial" w:hAnsi="Arial" w:cs="Arial"/>
          <w:sz w:val="24"/>
          <w:szCs w:val="24"/>
        </w:rPr>
        <w:t>). Определенная часть, в основном мужского населения, временно работает в соседних регионах.</w:t>
      </w:r>
    </w:p>
    <w:p w:rsidR="00692F09" w:rsidRDefault="003A4224" w:rsidP="003A4224">
      <w:pPr>
        <w:spacing w:before="120" w:after="120"/>
        <w:jc w:val="both"/>
        <w:rPr>
          <w:rFonts w:ascii="Arial" w:hAnsi="Arial" w:cs="Arial"/>
          <w:sz w:val="24"/>
          <w:szCs w:val="24"/>
        </w:rPr>
      </w:pPr>
      <w:r>
        <w:rPr>
          <w:rFonts w:ascii="Arial" w:hAnsi="Arial" w:cs="Arial"/>
          <w:sz w:val="24"/>
          <w:szCs w:val="24"/>
        </w:rPr>
        <w:t>Но особенности не остановят процесса – перепись обязательно состоится.</w:t>
      </w:r>
      <w:r w:rsidR="00145F69">
        <w:rPr>
          <w:rFonts w:ascii="Arial" w:hAnsi="Arial" w:cs="Arial"/>
          <w:sz w:val="24"/>
          <w:szCs w:val="24"/>
        </w:rPr>
        <w:t xml:space="preserve"> </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 xml:space="preserve">Сроки и способы.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w:t>
      </w:r>
      <w:proofErr w:type="gramStart"/>
      <w:r w:rsidRPr="003A4224">
        <w:rPr>
          <w:rFonts w:ascii="Arial" w:hAnsi="Arial" w:cs="Arial"/>
          <w:sz w:val="24"/>
          <w:szCs w:val="24"/>
        </w:rPr>
        <w:t>Основной акцент в</w:t>
      </w:r>
      <w:r w:rsidRPr="0096589A">
        <w:rPr>
          <w:rFonts w:ascii="Arial" w:hAnsi="Arial" w:cs="Arial"/>
          <w:color w:val="595959"/>
          <w:sz w:val="24"/>
        </w:rPr>
        <w:t xml:space="preserve"> </w:t>
      </w:r>
      <w:r w:rsidRPr="003A4224">
        <w:rPr>
          <w:rFonts w:ascii="Arial" w:hAnsi="Arial" w:cs="Arial"/>
          <w:sz w:val="24"/>
          <w:szCs w:val="24"/>
        </w:rPr>
        <w:t xml:space="preserve">будущей переписи будет сделан на применении новых технологий: </w:t>
      </w:r>
      <w:r w:rsidRPr="003A4224">
        <w:rPr>
          <w:rFonts w:ascii="Arial" w:hAnsi="Arial" w:cs="Arial"/>
          <w:sz w:val="24"/>
          <w:szCs w:val="24"/>
        </w:rPr>
        <w:lastRenderedPageBreak/>
        <w:t xml:space="preserve">самостоятельном заполнении жителями страны электронных переписных листов на </w:t>
      </w:r>
      <w:r w:rsidR="00692F09" w:rsidRPr="003A4224">
        <w:rPr>
          <w:rFonts w:ascii="Arial" w:hAnsi="Arial" w:cs="Arial"/>
          <w:sz w:val="24"/>
          <w:szCs w:val="24"/>
        </w:rPr>
        <w:t xml:space="preserve">Едином портале </w:t>
      </w:r>
      <w:r w:rsidRPr="003A4224">
        <w:rPr>
          <w:rFonts w:ascii="Arial" w:hAnsi="Arial" w:cs="Arial"/>
          <w:sz w:val="24"/>
          <w:szCs w:val="24"/>
        </w:rPr>
        <w:t>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w:t>
      </w:r>
      <w:proofErr w:type="gramEnd"/>
      <w:r w:rsidRPr="003A4224">
        <w:rPr>
          <w:rFonts w:ascii="Arial" w:hAnsi="Arial" w:cs="Arial"/>
          <w:sz w:val="24"/>
          <w:szCs w:val="24"/>
        </w:rPr>
        <w:t xml:space="preserve">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Доверие и конфиденциальность.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 xml:space="preserve">Основной документ ВПН-2020. 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w:t>
      </w:r>
      <w:r w:rsidRPr="003A4224">
        <w:rPr>
          <w:rFonts w:ascii="Arial" w:hAnsi="Arial" w:cs="Arial"/>
          <w:sz w:val="24"/>
          <w:szCs w:val="24"/>
        </w:rPr>
        <w:lastRenderedPageBreak/>
        <w:t>языки и языки народов России. Например, в 2010 году они были переведены на восемь иностранных языков и шесть языков народов РФ.</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 xml:space="preserve">Традиции и новации.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w:t>
      </w:r>
      <w:proofErr w:type="spellStart"/>
      <w:r w:rsidRPr="003A4224">
        <w:rPr>
          <w:rFonts w:ascii="Arial" w:hAnsi="Arial" w:cs="Arial"/>
          <w:sz w:val="24"/>
          <w:szCs w:val="24"/>
        </w:rPr>
        <w:t>самозанятость</w:t>
      </w:r>
      <w:proofErr w:type="spellEnd"/>
      <w:r w:rsidRPr="003A4224">
        <w:rPr>
          <w:rFonts w:ascii="Arial" w:hAnsi="Arial" w:cs="Arial"/>
          <w:sz w:val="24"/>
          <w:szCs w:val="24"/>
        </w:rPr>
        <w:t xml:space="preserve">», «производство товаров для собственного использования». </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и «специалист среднего звена». </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lastRenderedPageBreak/>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7005D2" w:rsidRPr="003A4224" w:rsidRDefault="007005D2" w:rsidP="007005D2">
      <w:pPr>
        <w:spacing w:before="120" w:after="120"/>
        <w:jc w:val="both"/>
        <w:rPr>
          <w:rFonts w:ascii="Arial" w:hAnsi="Arial" w:cs="Arial"/>
          <w:sz w:val="24"/>
          <w:szCs w:val="24"/>
        </w:rPr>
      </w:pPr>
      <w:r w:rsidRPr="003A4224">
        <w:rPr>
          <w:rFonts w:ascii="Arial" w:hAnsi="Arial" w:cs="Arial"/>
          <w:sz w:val="24"/>
          <w:szCs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13410D" w:rsidRPr="003A4224" w:rsidRDefault="0013410D" w:rsidP="007005D2">
      <w:pPr>
        <w:spacing w:before="120" w:after="120"/>
        <w:jc w:val="both"/>
        <w:rPr>
          <w:rFonts w:ascii="Arial" w:hAnsi="Arial" w:cs="Arial"/>
          <w:sz w:val="24"/>
          <w:szCs w:val="24"/>
        </w:rPr>
      </w:pPr>
    </w:p>
    <w:p w:rsidR="0013410D" w:rsidRPr="003A4224" w:rsidRDefault="0013410D" w:rsidP="003A4224">
      <w:pPr>
        <w:spacing w:before="120" w:after="120"/>
        <w:jc w:val="both"/>
        <w:rPr>
          <w:rFonts w:ascii="Arial" w:hAnsi="Arial" w:cs="Arial"/>
          <w:sz w:val="24"/>
          <w:szCs w:val="24"/>
        </w:rPr>
      </w:pPr>
    </w:p>
    <w:p w:rsidR="0013410D" w:rsidRDefault="0013410D" w:rsidP="007005D2">
      <w:pPr>
        <w:spacing w:before="120" w:after="24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sectPr w:rsidR="0013410D" w:rsidSect="0096589A">
      <w:headerReference w:type="default" r:id="rId7"/>
      <w:footerReference w:type="default" r:id="rId8"/>
      <w:headerReference w:type="first" r:id="rId9"/>
      <w:footerReference w:type="first" r:id="rId10"/>
      <w:pgSz w:w="11906" w:h="16838"/>
      <w:pgMar w:top="1134" w:right="851" w:bottom="1134" w:left="1701" w:header="70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A2" w:rsidRDefault="002E69A2" w:rsidP="0013410D">
      <w:pPr>
        <w:spacing w:after="0" w:line="240" w:lineRule="auto"/>
      </w:pPr>
      <w:r>
        <w:separator/>
      </w:r>
    </w:p>
  </w:endnote>
  <w:endnote w:type="continuationSeparator" w:id="0">
    <w:p w:rsidR="002E69A2" w:rsidRDefault="002E69A2"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4092"/>
      <w:docPartObj>
        <w:docPartGallery w:val="Page Numbers (Bottom of Page)"/>
        <w:docPartUnique/>
      </w:docPartObj>
    </w:sdtPr>
    <w:sdtEndPr/>
    <w:sdtContent>
      <w:p w:rsidR="0096589A" w:rsidRDefault="0096589A">
        <w:pPr>
          <w:pStyle w:val="a5"/>
        </w:pPr>
        <w:r>
          <w:fldChar w:fldCharType="begin"/>
        </w:r>
        <w:r>
          <w:instrText>PAGE   \* MERGEFORMAT</w:instrText>
        </w:r>
        <w:r>
          <w:fldChar w:fldCharType="separate"/>
        </w:r>
        <w:r w:rsidR="00C157CC">
          <w:rPr>
            <w:noProof/>
          </w:rPr>
          <w:t>2</w:t>
        </w:r>
        <w:r>
          <w:fldChar w:fldCharType="end"/>
        </w:r>
      </w:p>
    </w:sdtContent>
  </w:sdt>
  <w:p w:rsidR="0013410D" w:rsidRPr="0013410D" w:rsidRDefault="0013410D" w:rsidP="00134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5"/>
    </w:pPr>
    <w:r w:rsidRPr="00F524E0">
      <w:rPr>
        <w:noProof/>
        <w:lang w:eastAsia="ru-RU"/>
      </w:rPr>
      <w:drawing>
        <wp:anchor distT="0" distB="0" distL="114300" distR="114300" simplePos="0" relativeHeight="251665408" behindDoc="1" locked="0" layoutInCell="1" allowOverlap="1" wp14:anchorId="000DEA06" wp14:editId="30D79C2E">
          <wp:simplePos x="0" y="0"/>
          <wp:positionH relativeFrom="column">
            <wp:posOffset>-99060</wp:posOffset>
          </wp:positionH>
          <wp:positionV relativeFrom="paragraph">
            <wp:posOffset>-34026</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C157CC">
          <w:rPr>
            <w:noProof/>
          </w:rPr>
          <w:t>1</w:t>
        </w:r>
        <w:r>
          <w:fldChar w:fldCharType="end"/>
        </w:r>
      </w:sdtContent>
    </w:sdt>
  </w:p>
  <w:p w:rsidR="0096589A" w:rsidRDefault="00965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A2" w:rsidRDefault="002E69A2" w:rsidP="0013410D">
      <w:pPr>
        <w:spacing w:after="0" w:line="240" w:lineRule="auto"/>
      </w:pPr>
      <w:r>
        <w:separator/>
      </w:r>
    </w:p>
  </w:footnote>
  <w:footnote w:type="continuationSeparator" w:id="0">
    <w:p w:rsidR="002E69A2" w:rsidRDefault="002E69A2"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rsidP="0096589A">
    <w:pPr>
      <w:pStyle w:val="a3"/>
    </w:pPr>
    <w:r w:rsidRPr="0096589A">
      <w:rPr>
        <w:noProof/>
        <w:lang w:eastAsia="ru-RU"/>
      </w:rPr>
      <w:drawing>
        <wp:anchor distT="0" distB="0" distL="114300" distR="114300" simplePos="0" relativeHeight="251661312" behindDoc="1" locked="0" layoutInCell="1" allowOverlap="1">
          <wp:simplePos x="0" y="0"/>
          <wp:positionH relativeFrom="column">
            <wp:posOffset>-910021</wp:posOffset>
          </wp:positionH>
          <wp:positionV relativeFrom="paragraph">
            <wp:posOffset>-372745</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Pr="0096589A" w:rsidRDefault="0096589A" w:rsidP="00965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1C0959CB" wp14:editId="2DC66F21">
          <wp:simplePos x="0" y="0"/>
          <wp:positionH relativeFrom="column">
            <wp:posOffset>-1104853</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0D"/>
    <w:rsid w:val="0013410D"/>
    <w:rsid w:val="00145F69"/>
    <w:rsid w:val="001A2320"/>
    <w:rsid w:val="002E69A2"/>
    <w:rsid w:val="003A4224"/>
    <w:rsid w:val="004D09A7"/>
    <w:rsid w:val="00692F09"/>
    <w:rsid w:val="006A4B6B"/>
    <w:rsid w:val="007005D2"/>
    <w:rsid w:val="008275A1"/>
    <w:rsid w:val="00925DEE"/>
    <w:rsid w:val="0096589A"/>
    <w:rsid w:val="00A15B53"/>
    <w:rsid w:val="00C157CC"/>
    <w:rsid w:val="00CE5D9F"/>
    <w:rsid w:val="00D45427"/>
    <w:rsid w:val="00DE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Shcherbinin Konstantin</dc:creator>
  <cp:lastModifiedBy>Костин Владимир Александрович</cp:lastModifiedBy>
  <cp:revision>8</cp:revision>
  <cp:lastPrinted>2019-09-30T11:15:00Z</cp:lastPrinted>
  <dcterms:created xsi:type="dcterms:W3CDTF">2019-09-30T05:52:00Z</dcterms:created>
  <dcterms:modified xsi:type="dcterms:W3CDTF">2019-09-30T11:56:00Z</dcterms:modified>
</cp:coreProperties>
</file>