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DA" w:rsidRDefault="00A752DA" w:rsidP="00A752DA">
      <w:pPr>
        <w:pStyle w:val="a3"/>
        <w:jc w:val="both"/>
        <w:rPr>
          <w:sz w:val="28"/>
          <w:szCs w:val="28"/>
        </w:rPr>
      </w:pPr>
    </w:p>
    <w:p w:rsidR="00A752DA" w:rsidRDefault="00A752DA" w:rsidP="00A752D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A752DA" w:rsidRDefault="00A752DA" w:rsidP="00A752DA">
      <w:pPr>
        <w:autoSpaceDE w:val="0"/>
        <w:autoSpaceDN w:val="0"/>
        <w:adjustRightInd w:val="0"/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Сведения,</w:t>
      </w:r>
    </w:p>
    <w:p w:rsidR="00A752DA" w:rsidRDefault="00A752DA" w:rsidP="00A752D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предоставляемые</w:t>
      </w:r>
      <w:proofErr w:type="gramEnd"/>
      <w:r>
        <w:rPr>
          <w:sz w:val="20"/>
          <w:szCs w:val="20"/>
        </w:rPr>
        <w:t xml:space="preserve"> администрацией</w:t>
      </w:r>
    </w:p>
    <w:p w:rsidR="00A752DA" w:rsidRDefault="00A752DA" w:rsidP="00A752DA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Крапивновского сельского поселения</w:t>
      </w:r>
    </w:p>
    <w:p w:rsidR="00A752DA" w:rsidRDefault="00A752DA" w:rsidP="00A752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Раздел 1. Информация о наличии муниципальных правовых актов</w:t>
      </w: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-64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3"/>
        <w:gridCol w:w="3544"/>
        <w:gridCol w:w="3507"/>
      </w:tblGrid>
      <w:tr w:rsidR="00A752DA" w:rsidTr="00EF3127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ind w:left="499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Показатели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Реквизиты    </w:t>
            </w:r>
            <w:r>
              <w:rPr>
                <w:sz w:val="20"/>
                <w:szCs w:val="20"/>
              </w:rPr>
              <w:br/>
              <w:t xml:space="preserve"> муниципального </w:t>
            </w:r>
            <w:r>
              <w:rPr>
                <w:sz w:val="20"/>
                <w:szCs w:val="20"/>
              </w:rPr>
              <w:br/>
              <w:t xml:space="preserve"> правового акта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br/>
              <w:t>акт в сети</w:t>
            </w:r>
            <w:r>
              <w:rPr>
                <w:sz w:val="20"/>
                <w:szCs w:val="20"/>
              </w:rPr>
              <w:br/>
              <w:t xml:space="preserve"> Интернет </w:t>
            </w:r>
          </w:p>
        </w:tc>
      </w:tr>
      <w:tr w:rsidR="00A752DA" w:rsidTr="00EF3127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 xml:space="preserve">порядка составления местного бюджета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Крапивновского сельского поселения  от 06.03.2012г.  № 85-а «Об утверждении Положения о бюджетном процессе Крапивновского сельского поселения»</w:t>
            </w:r>
          </w:p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Крапивновского сельского поселения №14-б от 30.10.2015г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Об особенностях составления и утверждения проекта бюджета Крапивновского сельского поселения Тейковского муниципального района ивановской области на 2016г»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Тейковского муниципального района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«НПА  по управлению бюджетным процессом» </w:t>
            </w:r>
          </w:p>
        </w:tc>
      </w:tr>
      <w:tr w:rsidR="00A752DA" w:rsidTr="00EF312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(или методики) расчета  эффективности</w:t>
            </w:r>
            <w:r>
              <w:rPr>
                <w:sz w:val="20"/>
                <w:szCs w:val="20"/>
              </w:rPr>
              <w:br/>
              <w:t xml:space="preserve">предоставления налоговых льгот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28.12.2012г.№ 46 «О порядке оценки эффективности предоставляемых (планируемых к представлению) налоговых льгот по местным налогам»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6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«НПА  по управлению бюджетным процессом»</w:t>
            </w:r>
          </w:p>
        </w:tc>
      </w:tr>
      <w:tr w:rsidR="00A752DA" w:rsidTr="00EF312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конкурсного распределения принимаемых</w:t>
            </w:r>
            <w:r>
              <w:rPr>
                <w:sz w:val="20"/>
                <w:szCs w:val="20"/>
              </w:rPr>
              <w:br/>
              <w:t xml:space="preserve">расходных обязательств        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12.05.2012г. №12-а « О порядке конкурсного распределения принимаемых расходных обязательств Крапивновского сельского поселения»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7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формирования муниципального задания на оказание муниципальных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выполнение работ) муниципальными учреждениями Крапивновского сельского поселения и финансового обеспечения выполнения муниципального задания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24.08.2015г. №49«О порядке  формирования муниципального задания на оказание муниципальных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выполнение работ) муниципальными учреждениями Крапивновского сельского поселения и финансового обеспечения выполнения муниципального задания»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8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→раздел« НПА  по управлению бюджетным процессом»</w:t>
            </w:r>
          </w:p>
        </w:tc>
      </w:tr>
      <w:tr w:rsidR="00A752DA" w:rsidTr="00EF3127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 ведомственного перечня муниципальных услуг и работ, оказываемых и выполняемых муниципальными учреждениями Крапивновского сельского поселения «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24.08.2015г. №48-а «Об  утверждении ведомственного перечня муниципальных услуг и работ, оказываемых и выполняемых муниципальными учреждениями Крапивновского сельского поселения»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9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нормативов     финансовых      затрат      на</w:t>
            </w:r>
            <w:r>
              <w:rPr>
                <w:sz w:val="20"/>
                <w:szCs w:val="20"/>
              </w:rPr>
              <w:br/>
              <w:t xml:space="preserve">предоставление муниципальных услуг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26.12.2014г. №54 « Об установлении средних нормативов затрат на оказание муниципальных услуг Крапивновского сельского поселения в 2016 году</w:t>
            </w:r>
          </w:p>
          <w:p w:rsidR="00A752DA" w:rsidRDefault="00A752DA" w:rsidP="00EF3127">
            <w:pPr>
              <w:autoSpaceDE w:val="0"/>
              <w:autoSpaceDN w:val="0"/>
              <w:adjustRightInd w:val="0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  от 24.08.2015 №48 «О порядке определения нормативных затрат на оказание муниципальных </w:t>
            </w:r>
            <w:r>
              <w:rPr>
                <w:sz w:val="20"/>
                <w:szCs w:val="20"/>
              </w:rPr>
              <w:lastRenderedPageBreak/>
              <w:t xml:space="preserve">услуг муниципальными учреждениями Крапивновского сельского </w:t>
            </w:r>
            <w:proofErr w:type="spellStart"/>
            <w:r>
              <w:rPr>
                <w:sz w:val="20"/>
                <w:szCs w:val="20"/>
              </w:rPr>
              <w:t>поселения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рименяемых</w:t>
            </w:r>
            <w:proofErr w:type="spellEnd"/>
            <w:r>
              <w:rPr>
                <w:sz w:val="20"/>
                <w:szCs w:val="20"/>
              </w:rPr>
              <w:t xml:space="preserve"> при расчете объема финансового обеспечения выполнения муниципального задания на </w:t>
            </w:r>
            <w:proofErr w:type="spellStart"/>
            <w:r>
              <w:rPr>
                <w:sz w:val="20"/>
                <w:szCs w:val="20"/>
              </w:rPr>
              <w:t>оказхание</w:t>
            </w:r>
            <w:proofErr w:type="spellEnd"/>
            <w:r>
              <w:rPr>
                <w:sz w:val="20"/>
                <w:szCs w:val="20"/>
              </w:rPr>
              <w:t xml:space="preserve"> муниципальных услуг (выполнение работ) муниципальными учреждениями Крапивновского сельского поселения».</w:t>
            </w:r>
          </w:p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color w:val="FF660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lastRenderedPageBreak/>
              <w:t xml:space="preserve">Официальный сайт Крапивновского сельского поселения  Тейковского муниципального района </w:t>
            </w:r>
            <w:hyperlink r:id="rId10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методики планирования бюджетных ассигнований,</w:t>
            </w:r>
            <w:r>
              <w:rPr>
                <w:sz w:val="20"/>
                <w:szCs w:val="20"/>
              </w:rPr>
              <w:br/>
              <w:t>предусматривающей их разделение на исполнение</w:t>
            </w:r>
            <w:r>
              <w:rPr>
                <w:sz w:val="20"/>
                <w:szCs w:val="20"/>
              </w:rPr>
              <w:br/>
              <w:t xml:space="preserve">действующих и принимаемых обязательств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 от 22.09.2014г. №32 «Об утверждении Порядка и Методики планирования бюджетных ассигнований бюджета Крапивновского сельского поселения 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11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разработки, утверждения и  реализации</w:t>
            </w:r>
            <w:r>
              <w:rPr>
                <w:sz w:val="20"/>
                <w:szCs w:val="20"/>
              </w:rPr>
              <w:br/>
              <w:t>долгосрочных и ведомственных целевых программ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25.12.09г. №17 «О порядке разработки, утверждения и реализации ведомственных целевых программ Крапивновского сельского поселения</w:t>
            </w:r>
          </w:p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Постановление №18 от 25.12.09г. О порядке принятия решений о разработке долгосрочных целевых программ Крапивновского сельского поселения, их формирования и реализации, порядке проведения и критерии оценки эффективности реализации долгосрочных целевых программ Крапивновского сельского поселения Тейковского муниципального района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12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  составления   и   ведения   сводной</w:t>
            </w:r>
            <w:r>
              <w:rPr>
                <w:sz w:val="20"/>
                <w:szCs w:val="20"/>
              </w:rPr>
              <w:br/>
              <w:t>бюджетной  росписи   бюджета   муниципального</w:t>
            </w:r>
            <w:r>
              <w:rPr>
                <w:sz w:val="20"/>
                <w:szCs w:val="20"/>
              </w:rPr>
              <w:br/>
              <w:t xml:space="preserve">образования                   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tabs>
                <w:tab w:val="left" w:pos="1440"/>
                <w:tab w:val="left" w:pos="198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12.01.2011г.№5  «Об утверждении порядка составления и ведения сводной бюджетной росписи бюджета Крапивновского сельского поселения и бюджетных росписей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 поселения) Крапивновского сельского поселения»</w:t>
            </w:r>
          </w:p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13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1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 составления  и   ведения   бюджетных</w:t>
            </w:r>
            <w:r>
              <w:rPr>
                <w:sz w:val="20"/>
                <w:szCs w:val="20"/>
              </w:rPr>
              <w:br/>
              <w:t>росписей        главных        распорядителей</w:t>
            </w:r>
            <w:r>
              <w:rPr>
                <w:sz w:val="20"/>
                <w:szCs w:val="20"/>
              </w:rPr>
              <w:br/>
              <w:t>(распорядителей)  бюджетных  средств  бюджета</w:t>
            </w:r>
            <w:r>
              <w:rPr>
                <w:sz w:val="20"/>
                <w:szCs w:val="20"/>
              </w:rPr>
              <w:br/>
              <w:t xml:space="preserve">муниципального образования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DA" w:rsidRDefault="00A752DA" w:rsidP="00EF3127">
            <w:pPr>
              <w:tabs>
                <w:tab w:val="left" w:pos="1440"/>
                <w:tab w:val="left" w:pos="1980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12.01.2011г.№5 «Об утверждении порядка составления и ведения сводной бюджетной росписи бюджета Крапивновского сельского поселения и бюджетных росписей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 поселения) Крапивновского сельского поселения»</w:t>
            </w:r>
          </w:p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14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1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  правовой  акт  об  утверждении</w:t>
            </w:r>
            <w:r>
              <w:rPr>
                <w:sz w:val="20"/>
                <w:szCs w:val="20"/>
              </w:rPr>
              <w:br/>
              <w:t>порядка составления и ведения кассового плана</w:t>
            </w:r>
            <w:r>
              <w:rPr>
                <w:sz w:val="20"/>
                <w:szCs w:val="20"/>
              </w:rPr>
              <w:br/>
              <w:t>исполнения бюджета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14.01.2008г.№2 «О порядке составления и ведения кассового плана исполнения бюджета Крапивновского сельского поселения»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15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  <w:tr w:rsidR="00A752DA" w:rsidTr="00EF3127">
        <w:trPr>
          <w:trHeight w:val="1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Официальный сайт Крапивновского сельского поселения  Тейковского муниципального района </w:t>
            </w:r>
            <w:hyperlink r:id="rId16" w:history="1">
              <w:r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krap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adm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→раздел « НПА  по управлению бюджетным процессом»</w:t>
            </w:r>
          </w:p>
        </w:tc>
      </w:tr>
    </w:tbl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Раздел 2. Дополнительная информация</w:t>
      </w: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83"/>
        <w:gridCol w:w="2261"/>
      </w:tblGrid>
      <w:tr w:rsidR="00A752DA" w:rsidTr="00EF3127">
        <w:trPr>
          <w:trHeight w:val="40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ind w:left="1066" w:hanging="1066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Наименование показателей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Значение     </w:t>
            </w:r>
            <w:r>
              <w:rPr>
                <w:sz w:val="20"/>
                <w:szCs w:val="20"/>
              </w:rPr>
              <w:br/>
              <w:t xml:space="preserve">   показателей   </w:t>
            </w:r>
          </w:p>
        </w:tc>
      </w:tr>
      <w:tr w:rsidR="00A752DA" w:rsidTr="00EF3127">
        <w:trPr>
          <w:trHeight w:val="60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Недоимка по налогам, поступающим в местный  бюджет,  по</w:t>
            </w:r>
            <w:r>
              <w:rPr>
                <w:sz w:val="20"/>
                <w:szCs w:val="20"/>
              </w:rPr>
              <w:br/>
              <w:t>состоянию на 1 января текущего финансового  года  (тыс.</w:t>
            </w:r>
            <w:r>
              <w:rPr>
                <w:sz w:val="20"/>
                <w:szCs w:val="20"/>
              </w:rPr>
              <w:br/>
              <w:t xml:space="preserve">руб.)                         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303,4</w:t>
            </w:r>
          </w:p>
        </w:tc>
      </w:tr>
      <w:tr w:rsidR="00A752DA" w:rsidTr="00EF3127">
        <w:trPr>
          <w:trHeight w:val="60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внесения проекта решения о бюджете  муниципального</w:t>
            </w:r>
            <w:r>
              <w:rPr>
                <w:sz w:val="20"/>
                <w:szCs w:val="20"/>
              </w:rPr>
              <w:br/>
              <w:t>образования Ивановской области в представительный орган</w:t>
            </w:r>
            <w:r>
              <w:rPr>
                <w:sz w:val="20"/>
                <w:szCs w:val="20"/>
              </w:rPr>
              <w:br/>
              <w:t xml:space="preserve">местного самоуправления       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 г.</w:t>
            </w:r>
          </w:p>
        </w:tc>
      </w:tr>
      <w:tr w:rsidR="00A752DA" w:rsidTr="00EF3127">
        <w:trPr>
          <w:trHeight w:val="60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направления годового отчета об исполнении местного</w:t>
            </w:r>
            <w:r>
              <w:rPr>
                <w:sz w:val="20"/>
                <w:szCs w:val="20"/>
              </w:rPr>
              <w:br/>
              <w:t>бюджета   в   представительный   орган   муниципального</w:t>
            </w:r>
            <w:r>
              <w:rPr>
                <w:sz w:val="20"/>
                <w:szCs w:val="20"/>
              </w:rPr>
              <w:br/>
              <w:t xml:space="preserve">образования Ивановской области                       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26.02.2016г.</w:t>
            </w:r>
          </w:p>
        </w:tc>
      </w:tr>
      <w:tr w:rsidR="00A752DA" w:rsidTr="00EF3127">
        <w:trPr>
          <w:trHeight w:val="60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Общее количество муниципальных учреждений, которым установлены муниципальные задания в от четном финансовом году</w:t>
            </w:r>
            <w:proofErr w:type="gramEnd"/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2DA" w:rsidTr="00EF3127">
        <w:trPr>
          <w:trHeight w:val="60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учреждений, выполнивших муниципальное задание на 100%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52DA" w:rsidTr="00EF3127">
        <w:trPr>
          <w:trHeight w:val="60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A" w:rsidRDefault="00A752DA" w:rsidP="00EF312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</w:tbl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752DA" w:rsidRDefault="00A752DA" w:rsidP="00A752DA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Глава Крапивновского сельского поселения                                                             </w:t>
      </w:r>
      <w:proofErr w:type="spellStart"/>
      <w:r>
        <w:rPr>
          <w:sz w:val="20"/>
          <w:szCs w:val="20"/>
          <w:u w:val="single"/>
        </w:rPr>
        <w:t>Д.В.Васильев</w:t>
      </w:r>
      <w:proofErr w:type="spellEnd"/>
      <w:r>
        <w:rPr>
          <w:sz w:val="20"/>
          <w:szCs w:val="20"/>
          <w:u w:val="single"/>
        </w:rPr>
        <w:t>.</w:t>
      </w:r>
    </w:p>
    <w:p w:rsidR="00A752DA" w:rsidRDefault="00A752DA" w:rsidP="00A752D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Тейковского муниципального района</w:t>
      </w:r>
    </w:p>
    <w:p w:rsidR="00A752DA" w:rsidRDefault="00A752DA" w:rsidP="00A752D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Ивановской области                                                </w:t>
      </w:r>
    </w:p>
    <w:p w:rsidR="00A752DA" w:rsidRDefault="00A752DA" w:rsidP="00A752DA">
      <w:pPr>
        <w:autoSpaceDE w:val="0"/>
        <w:autoSpaceDN w:val="0"/>
        <w:adjustRightInd w:val="0"/>
        <w:rPr>
          <w:sz w:val="20"/>
          <w:szCs w:val="20"/>
        </w:rPr>
      </w:pPr>
    </w:p>
    <w:p w:rsidR="00E9672B" w:rsidRDefault="00A752DA">
      <w:bookmarkStart w:id="0" w:name="_GoBack"/>
      <w:bookmarkEnd w:id="0"/>
    </w:p>
    <w:sectPr w:rsidR="00E9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A"/>
    <w:rsid w:val="00413CC0"/>
    <w:rsid w:val="00A752DA"/>
    <w:rsid w:val="00B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DA"/>
    <w:pPr>
      <w:spacing w:after="120"/>
    </w:pPr>
  </w:style>
  <w:style w:type="character" w:customStyle="1" w:styleId="a4">
    <w:name w:val="Основной текст Знак"/>
    <w:basedOn w:val="a0"/>
    <w:link w:val="a3"/>
    <w:rsid w:val="00A7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A752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semiHidden/>
    <w:rsid w:val="00A752D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5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DA"/>
    <w:pPr>
      <w:spacing w:after="120"/>
    </w:pPr>
  </w:style>
  <w:style w:type="character" w:customStyle="1" w:styleId="a4">
    <w:name w:val="Основной текст Знак"/>
    <w:basedOn w:val="a0"/>
    <w:link w:val="a3"/>
    <w:rsid w:val="00A7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A752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semiHidden/>
    <w:rsid w:val="00A752D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5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-adm.ru/" TargetMode="External"/><Relationship Id="rId13" Type="http://schemas.openxmlformats.org/officeDocument/2006/relationships/hyperlink" Target="http://www.krap-ad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p-adm.ru/" TargetMode="External"/><Relationship Id="rId12" Type="http://schemas.openxmlformats.org/officeDocument/2006/relationships/hyperlink" Target="http://www.krap-adm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rap-ad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p-adm.ru/" TargetMode="External"/><Relationship Id="rId11" Type="http://schemas.openxmlformats.org/officeDocument/2006/relationships/hyperlink" Target="http://www.krap-adm.ru/" TargetMode="External"/><Relationship Id="rId5" Type="http://schemas.openxmlformats.org/officeDocument/2006/relationships/hyperlink" Target="http://www.krap-adm.ru/" TargetMode="External"/><Relationship Id="rId15" Type="http://schemas.openxmlformats.org/officeDocument/2006/relationships/hyperlink" Target="http://www.krap-adm.ru/" TargetMode="External"/><Relationship Id="rId10" Type="http://schemas.openxmlformats.org/officeDocument/2006/relationships/hyperlink" Target="http://www.krap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p-adm.ru/" TargetMode="External"/><Relationship Id="rId14" Type="http://schemas.openxmlformats.org/officeDocument/2006/relationships/hyperlink" Target="http://www.krap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Крапивновского сп</dc:creator>
  <cp:lastModifiedBy>Администрация Крапивновского сп</cp:lastModifiedBy>
  <cp:revision>1</cp:revision>
  <dcterms:created xsi:type="dcterms:W3CDTF">2016-05-24T08:50:00Z</dcterms:created>
  <dcterms:modified xsi:type="dcterms:W3CDTF">2016-05-24T08:50:00Z</dcterms:modified>
</cp:coreProperties>
</file>